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4E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加汗巴格乡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2022年政府信息公开工作</w:t>
      </w:r>
    </w:p>
    <w:p w14:paraId="2235A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年度报告</w:t>
      </w:r>
    </w:p>
    <w:p w14:paraId="215E83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加汗巴格</w:t>
      </w:r>
      <w:r>
        <w:rPr>
          <w:rFonts w:hint="eastAsia" w:ascii="仿宋_GB2312" w:hAnsi="仿宋_GB2312" w:eastAsia="仿宋_GB2312" w:cs="仿宋_GB2312"/>
          <w:sz w:val="32"/>
          <w:szCs w:val="32"/>
        </w:rPr>
        <w:t>乡在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县委、县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政府的领导下，结合政务公开考评内容，开展政府公开各项工作，政务公开工作总结如下：</w:t>
      </w:r>
    </w:p>
    <w:p w14:paraId="1BE8F0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　一、总体情况</w:t>
      </w:r>
    </w:p>
    <w:p w14:paraId="1846BB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2022年，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加汗巴格乡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坚持以习近平新时代中国特色社会主义思想为指导，认真贯彻执行《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中华人民共和国政府信息公开条例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》，紧扣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加汗巴格乡</w:t>
      </w:r>
      <w:r>
        <w:rPr>
          <w:rFonts w:hint="eastAsia" w:ascii="仿宋_GB2312" w:hAnsi="仿宋_GB2312" w:eastAsia="仿宋_GB2312" w:cs="仿宋_GB2312"/>
          <w:sz w:val="32"/>
          <w:szCs w:val="32"/>
        </w:rPr>
        <w:t>中心工作，聚焦便民利民、信息对等、公开透明，深入推进政务公开工作。</w:t>
      </w:r>
    </w:p>
    <w:p w14:paraId="04F30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（一）主动公开</w:t>
      </w:r>
    </w:p>
    <w:p w14:paraId="1A6A27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我乡紧扣新《条例》规定和区政府总要求，坚持“公开为常态、不公开为例外”的原则，善处理公开与保密的关系，及时公开乡政府信息。截至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，主动公开政府信息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条、规范性文件数量为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、清理的数量为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、现行有效的规范性文件为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DC67AF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1" w:leftChars="0" w:firstLine="0" w:firstLineChars="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依申请公开依法规范。</w:t>
      </w:r>
    </w:p>
    <w:p w14:paraId="1FFEAE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严格落实《政府信息公开条例》关于依申请公开工作的有关规定，认真及时做好沟通、协调、研判和规范答复工作，2022年未收到公开申请。</w:t>
      </w:r>
    </w:p>
    <w:p w14:paraId="32B157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（三）平台建设</w:t>
      </w:r>
    </w:p>
    <w:p w14:paraId="2C929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继续完善政府信息公开载体建设，形成线上线下相配合的政府信息公开多元化平台，及时通过各种渠道公开政府信息，切实强化政府工作透明度，有效提升政府公共服务能力。同时加大上级、本级政府决策公开力度，并以多种形式予以解释说明。</w:t>
      </w:r>
    </w:p>
    <w:p w14:paraId="21A58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（四）依申请公开政府信息情况</w:t>
      </w:r>
    </w:p>
    <w:p w14:paraId="66DCE0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2022年，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加汗巴格乡</w:t>
      </w:r>
      <w:r>
        <w:rPr>
          <w:rFonts w:hint="eastAsia" w:ascii="仿宋_GB2312" w:hAnsi="仿宋_GB2312" w:eastAsia="仿宋_GB2312" w:cs="仿宋_GB2312"/>
          <w:sz w:val="32"/>
          <w:szCs w:val="32"/>
        </w:rPr>
        <w:t>没有依申请公开政府信息办理事项。</w:t>
      </w:r>
    </w:p>
    <w:p w14:paraId="3E04EE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二、主动公开政府信息情况</w:t>
      </w:r>
    </w:p>
    <w:tbl>
      <w:tblPr>
        <w:tblStyle w:val="3"/>
        <w:tblW w:w="979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070"/>
        <w:gridCol w:w="1710"/>
        <w:gridCol w:w="2265"/>
      </w:tblGrid>
      <w:tr w14:paraId="1E6EFE5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95" w:type="dxa"/>
            <w:gridSpan w:val="4"/>
            <w:noWrap/>
            <w:vAlign w:val="center"/>
          </w:tcPr>
          <w:p w14:paraId="01700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第二十条第（一）项</w:t>
            </w:r>
          </w:p>
        </w:tc>
      </w:tr>
      <w:tr w14:paraId="6534CC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5F441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2040" w:type="dxa"/>
            <w:noWrap/>
            <w:vAlign w:val="center"/>
          </w:tcPr>
          <w:p w14:paraId="7AC97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本年制发件数</w:t>
            </w:r>
          </w:p>
        </w:tc>
        <w:tc>
          <w:tcPr>
            <w:tcW w:w="1740" w:type="dxa"/>
            <w:noWrap w:val="0"/>
            <w:vAlign w:val="center"/>
          </w:tcPr>
          <w:p w14:paraId="073518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本年废止件数</w:t>
            </w:r>
          </w:p>
        </w:tc>
        <w:tc>
          <w:tcPr>
            <w:tcW w:w="2235" w:type="dxa"/>
            <w:noWrap/>
            <w:vAlign w:val="center"/>
          </w:tcPr>
          <w:p w14:paraId="3CCD2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现行有效件数</w:t>
            </w:r>
          </w:p>
        </w:tc>
      </w:tr>
      <w:tr w14:paraId="396D83F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21976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规章</w:t>
            </w:r>
          </w:p>
        </w:tc>
        <w:tc>
          <w:tcPr>
            <w:tcW w:w="2040" w:type="dxa"/>
            <w:noWrap/>
            <w:vAlign w:val="center"/>
          </w:tcPr>
          <w:p w14:paraId="44011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40" w:type="dxa"/>
            <w:noWrap w:val="0"/>
            <w:vAlign w:val="center"/>
          </w:tcPr>
          <w:p w14:paraId="6C5E2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35" w:type="dxa"/>
            <w:noWrap/>
            <w:vAlign w:val="center"/>
          </w:tcPr>
          <w:p w14:paraId="3F2D9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395028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35B69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规范性文件</w:t>
            </w:r>
          </w:p>
        </w:tc>
        <w:tc>
          <w:tcPr>
            <w:tcW w:w="2040" w:type="dxa"/>
            <w:noWrap/>
            <w:vAlign w:val="center"/>
          </w:tcPr>
          <w:p w14:paraId="687AD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40" w:type="dxa"/>
            <w:noWrap w:val="0"/>
            <w:vAlign w:val="center"/>
          </w:tcPr>
          <w:p w14:paraId="72B59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35" w:type="dxa"/>
            <w:noWrap/>
            <w:vAlign w:val="center"/>
          </w:tcPr>
          <w:p w14:paraId="4CA0D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BFF106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95" w:type="dxa"/>
            <w:gridSpan w:val="4"/>
            <w:noWrap/>
            <w:vAlign w:val="center"/>
          </w:tcPr>
          <w:p w14:paraId="179C1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第二十条第（五）项</w:t>
            </w:r>
          </w:p>
        </w:tc>
      </w:tr>
      <w:tr w14:paraId="220C18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165DA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1F6B7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 w14:paraId="003A198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3D4C5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行政许可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62F6F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1BDDDA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95" w:type="dxa"/>
            <w:gridSpan w:val="4"/>
            <w:noWrap/>
            <w:vAlign w:val="center"/>
          </w:tcPr>
          <w:p w14:paraId="18458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第二十条第（六）项</w:t>
            </w:r>
          </w:p>
        </w:tc>
      </w:tr>
      <w:tr w14:paraId="0DBFDD7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449CF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3F3F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 w14:paraId="164952F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7B314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行政处罚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5A89B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4AA0A2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50771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行政强制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61E87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92171C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95" w:type="dxa"/>
            <w:gridSpan w:val="4"/>
            <w:noWrap/>
            <w:vAlign w:val="center"/>
          </w:tcPr>
          <w:p w14:paraId="7069F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第二十条第（八）项</w:t>
            </w:r>
          </w:p>
        </w:tc>
      </w:tr>
      <w:tr w14:paraId="3685502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1605C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308EB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本年收费金额（单位：万元）</w:t>
            </w:r>
          </w:p>
        </w:tc>
      </w:tr>
      <w:tr w14:paraId="51AE3CB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780" w:type="dxa"/>
            <w:noWrap/>
            <w:vAlign w:val="center"/>
          </w:tcPr>
          <w:p w14:paraId="2BA72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行政事业性收费</w:t>
            </w:r>
          </w:p>
        </w:tc>
        <w:tc>
          <w:tcPr>
            <w:tcW w:w="6015" w:type="dxa"/>
            <w:gridSpan w:val="3"/>
            <w:noWrap/>
            <w:vAlign w:val="center"/>
          </w:tcPr>
          <w:p w14:paraId="123D6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 w14:paraId="38DD363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 三、收到和处理政府信息公开申请情况 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tbl>
      <w:tblPr>
        <w:tblStyle w:val="3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945"/>
        <w:gridCol w:w="3278"/>
        <w:gridCol w:w="689"/>
        <w:gridCol w:w="689"/>
        <w:gridCol w:w="689"/>
        <w:gridCol w:w="689"/>
        <w:gridCol w:w="689"/>
        <w:gridCol w:w="719"/>
        <w:gridCol w:w="569"/>
      </w:tblGrid>
      <w:tr w14:paraId="3F6EF0B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restart"/>
            <w:noWrap w:val="0"/>
            <w:vAlign w:val="center"/>
          </w:tcPr>
          <w:p w14:paraId="275BD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733" w:type="dxa"/>
            <w:gridSpan w:val="7"/>
            <w:noWrap w:val="0"/>
            <w:vAlign w:val="center"/>
          </w:tcPr>
          <w:p w14:paraId="0871D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申请人情况</w:t>
            </w:r>
          </w:p>
        </w:tc>
      </w:tr>
      <w:tr w14:paraId="7D1D1F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 w14:paraId="7FD50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restart"/>
            <w:noWrap w:val="0"/>
            <w:vAlign w:val="center"/>
          </w:tcPr>
          <w:p w14:paraId="592F5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自然人</w:t>
            </w:r>
          </w:p>
        </w:tc>
        <w:tc>
          <w:tcPr>
            <w:tcW w:w="3475" w:type="dxa"/>
            <w:gridSpan w:val="5"/>
            <w:noWrap w:val="0"/>
            <w:vAlign w:val="center"/>
          </w:tcPr>
          <w:p w14:paraId="01D8C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法人或其他组织</w:t>
            </w:r>
          </w:p>
        </w:tc>
        <w:tc>
          <w:tcPr>
            <w:tcW w:w="569" w:type="dxa"/>
            <w:vMerge w:val="restart"/>
            <w:noWrap w:val="0"/>
            <w:vAlign w:val="center"/>
          </w:tcPr>
          <w:p w14:paraId="60503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left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 w14:paraId="7E6810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 w14:paraId="7DD040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continue"/>
            <w:noWrap w:val="0"/>
            <w:vAlign w:val="center"/>
          </w:tcPr>
          <w:p w14:paraId="0C3EEA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noWrap w:val="0"/>
            <w:vAlign w:val="center"/>
          </w:tcPr>
          <w:p w14:paraId="0D76E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商业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</w:t>
            </w:r>
          </w:p>
        </w:tc>
        <w:tc>
          <w:tcPr>
            <w:tcW w:w="689" w:type="dxa"/>
            <w:noWrap w:val="0"/>
            <w:vAlign w:val="center"/>
          </w:tcPr>
          <w:p w14:paraId="5E4B6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科研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机构</w:t>
            </w:r>
          </w:p>
        </w:tc>
        <w:tc>
          <w:tcPr>
            <w:tcW w:w="689" w:type="dxa"/>
            <w:noWrap w:val="0"/>
            <w:vAlign w:val="center"/>
          </w:tcPr>
          <w:p w14:paraId="4339D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社会公益组织</w:t>
            </w:r>
          </w:p>
        </w:tc>
        <w:tc>
          <w:tcPr>
            <w:tcW w:w="689" w:type="dxa"/>
            <w:noWrap w:val="0"/>
            <w:vAlign w:val="center"/>
          </w:tcPr>
          <w:p w14:paraId="5BE4C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法律服务机构</w:t>
            </w:r>
          </w:p>
        </w:tc>
        <w:tc>
          <w:tcPr>
            <w:tcW w:w="719" w:type="dxa"/>
            <w:noWrap w:val="0"/>
            <w:vAlign w:val="center"/>
          </w:tcPr>
          <w:p w14:paraId="6BDDD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569" w:type="dxa"/>
            <w:vMerge w:val="continue"/>
            <w:noWrap w:val="0"/>
            <w:vAlign w:val="center"/>
          </w:tcPr>
          <w:p w14:paraId="777DC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201808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 w14:paraId="2D211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9" w:type="dxa"/>
            <w:noWrap w:val="0"/>
            <w:vAlign w:val="center"/>
          </w:tcPr>
          <w:p w14:paraId="14C22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302E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29B0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4761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27D5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4E4A7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46E14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4BEA5EB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 w14:paraId="5BB69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9" w:type="dxa"/>
            <w:noWrap w:val="0"/>
            <w:vAlign w:val="center"/>
          </w:tcPr>
          <w:p w14:paraId="2EC95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8879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E7C5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3726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FBD9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0DB17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432BB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FF3008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restart"/>
            <w:noWrap w:val="0"/>
            <w:vAlign w:val="center"/>
          </w:tcPr>
          <w:p w14:paraId="0A4DC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三、本年度办理结果</w:t>
            </w:r>
          </w:p>
        </w:tc>
        <w:tc>
          <w:tcPr>
            <w:tcW w:w="4223" w:type="dxa"/>
            <w:gridSpan w:val="2"/>
            <w:noWrap w:val="0"/>
            <w:vAlign w:val="center"/>
          </w:tcPr>
          <w:p w14:paraId="659A3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（一）予以公开</w:t>
            </w:r>
          </w:p>
        </w:tc>
        <w:tc>
          <w:tcPr>
            <w:tcW w:w="689" w:type="dxa"/>
            <w:noWrap w:val="0"/>
            <w:vAlign w:val="center"/>
          </w:tcPr>
          <w:p w14:paraId="4C59D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E1EC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BCDE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4D1F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330F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1CB67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7778D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9FB78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4FC1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 w14:paraId="20591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689" w:type="dxa"/>
            <w:noWrap w:val="0"/>
            <w:vAlign w:val="center"/>
          </w:tcPr>
          <w:p w14:paraId="7BBCD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8D59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100D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1FEA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446A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598C2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7D47D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11C079C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5826F3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47873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（三）不予公开</w:t>
            </w:r>
          </w:p>
        </w:tc>
        <w:tc>
          <w:tcPr>
            <w:tcW w:w="3278" w:type="dxa"/>
            <w:noWrap w:val="0"/>
            <w:vAlign w:val="center"/>
          </w:tcPr>
          <w:p w14:paraId="22FC1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1.属于国家秘密</w:t>
            </w:r>
          </w:p>
        </w:tc>
        <w:tc>
          <w:tcPr>
            <w:tcW w:w="689" w:type="dxa"/>
            <w:noWrap w:val="0"/>
            <w:vAlign w:val="center"/>
          </w:tcPr>
          <w:p w14:paraId="2AC9B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97ED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3A7D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70BE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3274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22D2A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33D4F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358FB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4147F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3DC52F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01DCB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2.其他法律行政法规禁止公开</w:t>
            </w:r>
          </w:p>
        </w:tc>
        <w:tc>
          <w:tcPr>
            <w:tcW w:w="689" w:type="dxa"/>
            <w:noWrap w:val="0"/>
            <w:vAlign w:val="center"/>
          </w:tcPr>
          <w:p w14:paraId="557EB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10E0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E71C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D030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01B3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27C4D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104BB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A2F4E9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C4BE7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7513A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50ADC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3.危及“三安全一稳定”</w:t>
            </w:r>
          </w:p>
        </w:tc>
        <w:tc>
          <w:tcPr>
            <w:tcW w:w="689" w:type="dxa"/>
            <w:noWrap w:val="0"/>
            <w:vAlign w:val="center"/>
          </w:tcPr>
          <w:p w14:paraId="0E851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6C7B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1550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5F7A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7CF5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2A9B8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6396C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0487DF6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455F7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53BA0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41BEB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4.保护第三方合法权益</w:t>
            </w:r>
          </w:p>
        </w:tc>
        <w:tc>
          <w:tcPr>
            <w:tcW w:w="689" w:type="dxa"/>
            <w:noWrap w:val="0"/>
            <w:vAlign w:val="center"/>
          </w:tcPr>
          <w:p w14:paraId="7CF79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75F8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FF77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8CBC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2E7C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4C3E1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34DA8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4DB3F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89F48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2ED80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7EDB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5.属于三类内部事务信息</w:t>
            </w:r>
          </w:p>
        </w:tc>
        <w:tc>
          <w:tcPr>
            <w:tcW w:w="689" w:type="dxa"/>
            <w:noWrap w:val="0"/>
            <w:vAlign w:val="center"/>
          </w:tcPr>
          <w:p w14:paraId="21E65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7454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AE1E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872F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6612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6437E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3415B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1FAFEE9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7FD8D0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60759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C2E9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6.属于四类过程性信息</w:t>
            </w:r>
          </w:p>
        </w:tc>
        <w:tc>
          <w:tcPr>
            <w:tcW w:w="689" w:type="dxa"/>
            <w:noWrap w:val="0"/>
            <w:vAlign w:val="center"/>
          </w:tcPr>
          <w:p w14:paraId="04750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9157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102C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52A6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99D4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7FF2D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00D05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16A153C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519B7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33AAE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4691D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7.属于行政执法案卷</w:t>
            </w:r>
          </w:p>
        </w:tc>
        <w:tc>
          <w:tcPr>
            <w:tcW w:w="689" w:type="dxa"/>
            <w:noWrap w:val="0"/>
            <w:vAlign w:val="center"/>
          </w:tcPr>
          <w:p w14:paraId="5B5F5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EE10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0FC0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C68A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6129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0BCC9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02287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76AC1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357596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52732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433ED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8.属于行政查询事项</w:t>
            </w:r>
          </w:p>
        </w:tc>
        <w:tc>
          <w:tcPr>
            <w:tcW w:w="689" w:type="dxa"/>
            <w:noWrap w:val="0"/>
            <w:vAlign w:val="center"/>
          </w:tcPr>
          <w:p w14:paraId="49BA6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EB79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1B77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D049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121F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4ED6D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6E6B6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7A2B553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308800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1ADE5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（四）无法提供</w:t>
            </w:r>
          </w:p>
        </w:tc>
        <w:tc>
          <w:tcPr>
            <w:tcW w:w="3278" w:type="dxa"/>
            <w:noWrap w:val="0"/>
            <w:vAlign w:val="center"/>
          </w:tcPr>
          <w:p w14:paraId="23CE1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1.本机关不掌握相关政府信息</w:t>
            </w:r>
          </w:p>
        </w:tc>
        <w:tc>
          <w:tcPr>
            <w:tcW w:w="689" w:type="dxa"/>
            <w:noWrap w:val="0"/>
            <w:vAlign w:val="center"/>
          </w:tcPr>
          <w:p w14:paraId="3E810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E8DB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83C1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A80C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B043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33FE7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492C8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F18E9A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8578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1CD61C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0F736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2.没有现成信息需要另行制作</w:t>
            </w:r>
          </w:p>
        </w:tc>
        <w:tc>
          <w:tcPr>
            <w:tcW w:w="689" w:type="dxa"/>
            <w:noWrap w:val="0"/>
            <w:vAlign w:val="center"/>
          </w:tcPr>
          <w:p w14:paraId="7D8AA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8BBE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5949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E9AF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0F4A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43060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1EB8F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9A4CBD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6D5372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48EF81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D333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3.补正后申请内容仍不明确</w:t>
            </w:r>
          </w:p>
        </w:tc>
        <w:tc>
          <w:tcPr>
            <w:tcW w:w="689" w:type="dxa"/>
            <w:noWrap w:val="0"/>
            <w:vAlign w:val="center"/>
          </w:tcPr>
          <w:p w14:paraId="5B60A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4469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49F9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C0BA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296E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508BC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09EBE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3378E82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7D511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04563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（五）不予处理</w:t>
            </w:r>
          </w:p>
        </w:tc>
        <w:tc>
          <w:tcPr>
            <w:tcW w:w="3278" w:type="dxa"/>
            <w:noWrap w:val="0"/>
            <w:vAlign w:val="center"/>
          </w:tcPr>
          <w:p w14:paraId="2DEF7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1.信访举报投诉类申请</w:t>
            </w:r>
          </w:p>
        </w:tc>
        <w:tc>
          <w:tcPr>
            <w:tcW w:w="689" w:type="dxa"/>
            <w:noWrap w:val="0"/>
            <w:vAlign w:val="center"/>
          </w:tcPr>
          <w:p w14:paraId="52962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931B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6953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60FA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F305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2EEC6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60186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08433EA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6F6DFE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60199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3E9E7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2.重复申请</w:t>
            </w:r>
          </w:p>
        </w:tc>
        <w:tc>
          <w:tcPr>
            <w:tcW w:w="689" w:type="dxa"/>
            <w:noWrap w:val="0"/>
            <w:vAlign w:val="center"/>
          </w:tcPr>
          <w:p w14:paraId="3B8A7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A654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5C23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4AD2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0796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31B75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44F1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5D0FD0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69E3A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225C5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7ADFC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3.要求提供公开出版物</w:t>
            </w:r>
          </w:p>
        </w:tc>
        <w:tc>
          <w:tcPr>
            <w:tcW w:w="689" w:type="dxa"/>
            <w:noWrap w:val="0"/>
            <w:vAlign w:val="center"/>
          </w:tcPr>
          <w:p w14:paraId="4B0CD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4596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9501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A43D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C4A5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43ECE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43045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51345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6840F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3FFB1A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4687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4.无正当理由大量反复申请</w:t>
            </w:r>
          </w:p>
        </w:tc>
        <w:tc>
          <w:tcPr>
            <w:tcW w:w="689" w:type="dxa"/>
            <w:noWrap w:val="0"/>
            <w:vAlign w:val="center"/>
          </w:tcPr>
          <w:p w14:paraId="5BDF1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2936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C62B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EB4A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5904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54E92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6CD6E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26454A5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3C558A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049AC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79BD7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9" w:type="dxa"/>
            <w:noWrap w:val="0"/>
            <w:vAlign w:val="center"/>
          </w:tcPr>
          <w:p w14:paraId="4124D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21C9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D42A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CB4A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1288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2B6B9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5652E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45B85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5BF1E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51E3D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（六）其他处理</w:t>
            </w:r>
          </w:p>
        </w:tc>
        <w:tc>
          <w:tcPr>
            <w:tcW w:w="3278" w:type="dxa"/>
            <w:noWrap w:val="0"/>
            <w:vAlign w:val="center"/>
          </w:tcPr>
          <w:p w14:paraId="6B22B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 w14:paraId="2E365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1B20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1620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1C51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A3AE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56797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06376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E1A0B4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537E7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61461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4535B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 w14:paraId="4C1D6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F37E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B0C1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8BD9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A280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4AAB0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4D18E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3E2779F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DE25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2E8457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343EE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3.其他</w:t>
            </w:r>
          </w:p>
        </w:tc>
        <w:tc>
          <w:tcPr>
            <w:tcW w:w="689" w:type="dxa"/>
            <w:noWrap w:val="0"/>
            <w:vAlign w:val="center"/>
          </w:tcPr>
          <w:p w14:paraId="0019D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B553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5E6E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433E5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98F8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2866B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35CB2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76585EA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7D48E0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 w14:paraId="6A063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（七）总计</w:t>
            </w:r>
          </w:p>
        </w:tc>
        <w:tc>
          <w:tcPr>
            <w:tcW w:w="689" w:type="dxa"/>
            <w:noWrap w:val="0"/>
            <w:vAlign w:val="center"/>
          </w:tcPr>
          <w:p w14:paraId="043F5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51012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2643F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EEC6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039E5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771E8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52F37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5914133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 w14:paraId="7DF95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四、结转下年度继续办理</w:t>
            </w:r>
          </w:p>
        </w:tc>
        <w:tc>
          <w:tcPr>
            <w:tcW w:w="689" w:type="dxa"/>
            <w:noWrap w:val="0"/>
            <w:vAlign w:val="center"/>
          </w:tcPr>
          <w:p w14:paraId="2C8FE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15BDC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3B82C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70778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9" w:type="dxa"/>
            <w:noWrap w:val="0"/>
            <w:vAlign w:val="center"/>
          </w:tcPr>
          <w:p w14:paraId="64C87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 w14:paraId="166B3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69" w:type="dxa"/>
            <w:noWrap w:val="0"/>
            <w:vAlign w:val="center"/>
          </w:tcPr>
          <w:p w14:paraId="534CC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</w:tbl>
    <w:p w14:paraId="0F2B4D3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left"/>
        <w:textAlignment w:val="auto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四、政府信息公开行政复议、行政诉讼情况</w:t>
      </w:r>
    </w:p>
    <w:tbl>
      <w:tblPr>
        <w:tblStyle w:val="3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47"/>
      </w:tblGrid>
      <w:tr w14:paraId="748DEB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210" w:type="dxa"/>
            <w:gridSpan w:val="5"/>
            <w:noWrap w:val="0"/>
            <w:vAlign w:val="center"/>
          </w:tcPr>
          <w:p w14:paraId="7BEA6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行政复议</w:t>
            </w:r>
          </w:p>
        </w:tc>
        <w:tc>
          <w:tcPr>
            <w:tcW w:w="6510" w:type="dxa"/>
            <w:gridSpan w:val="10"/>
            <w:noWrap w:val="0"/>
            <w:vAlign w:val="center"/>
          </w:tcPr>
          <w:p w14:paraId="77340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行政诉讼</w:t>
            </w:r>
          </w:p>
        </w:tc>
      </w:tr>
      <w:tr w14:paraId="02AFD5B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5" w:type="dxa"/>
            <w:vMerge w:val="restart"/>
            <w:noWrap w:val="0"/>
            <w:vAlign w:val="center"/>
          </w:tcPr>
          <w:p w14:paraId="29CF2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结果维持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 w14:paraId="3796B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 w14:paraId="01787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 w14:paraId="25CA1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 w14:paraId="230DC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5D3FC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未经复议直接起诉</w:t>
            </w:r>
          </w:p>
        </w:tc>
        <w:tc>
          <w:tcPr>
            <w:tcW w:w="3315" w:type="dxa"/>
            <w:gridSpan w:val="5"/>
            <w:noWrap w:val="0"/>
            <w:vAlign w:val="center"/>
          </w:tcPr>
          <w:p w14:paraId="4AF7F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复议后起诉</w:t>
            </w:r>
          </w:p>
        </w:tc>
      </w:tr>
      <w:tr w14:paraId="0226799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5" w:type="dxa"/>
            <w:vMerge w:val="continue"/>
            <w:noWrap w:val="0"/>
            <w:vAlign w:val="center"/>
          </w:tcPr>
          <w:p w14:paraId="2BDD26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5" w:type="dxa"/>
            <w:vMerge w:val="continue"/>
            <w:noWrap w:val="0"/>
            <w:vAlign w:val="center"/>
          </w:tcPr>
          <w:p w14:paraId="0D93C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5" w:type="dxa"/>
            <w:vMerge w:val="continue"/>
            <w:noWrap w:val="0"/>
            <w:vAlign w:val="center"/>
          </w:tcPr>
          <w:p w14:paraId="095D36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5" w:type="dxa"/>
            <w:vMerge w:val="continue"/>
            <w:noWrap w:val="0"/>
            <w:vAlign w:val="center"/>
          </w:tcPr>
          <w:p w14:paraId="00962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5" w:type="dxa"/>
            <w:vMerge w:val="continue"/>
            <w:noWrap w:val="0"/>
            <w:vAlign w:val="center"/>
          </w:tcPr>
          <w:p w14:paraId="4E6B4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5" w:type="dxa"/>
            <w:noWrap w:val="0"/>
            <w:vAlign w:val="center"/>
          </w:tcPr>
          <w:p w14:paraId="552C3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5" w:type="dxa"/>
            <w:noWrap w:val="0"/>
            <w:vAlign w:val="center"/>
          </w:tcPr>
          <w:p w14:paraId="6AE5B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5" w:type="dxa"/>
            <w:noWrap w:val="0"/>
            <w:vAlign w:val="center"/>
          </w:tcPr>
          <w:p w14:paraId="60607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5" w:type="dxa"/>
            <w:noWrap w:val="0"/>
            <w:vAlign w:val="center"/>
          </w:tcPr>
          <w:p w14:paraId="446C8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5" w:type="dxa"/>
            <w:noWrap w:val="0"/>
            <w:vAlign w:val="center"/>
          </w:tcPr>
          <w:p w14:paraId="0A54F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645" w:type="dxa"/>
            <w:noWrap w:val="0"/>
            <w:vAlign w:val="center"/>
          </w:tcPr>
          <w:p w14:paraId="0B3AC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5" w:type="dxa"/>
            <w:noWrap w:val="0"/>
            <w:vAlign w:val="center"/>
          </w:tcPr>
          <w:p w14:paraId="4D57C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5" w:type="dxa"/>
            <w:noWrap w:val="0"/>
            <w:vAlign w:val="center"/>
          </w:tcPr>
          <w:p w14:paraId="0D825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5" w:type="dxa"/>
            <w:noWrap w:val="0"/>
            <w:vAlign w:val="center"/>
          </w:tcPr>
          <w:p w14:paraId="26070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750" w:type="dxa"/>
            <w:noWrap w:val="0"/>
            <w:vAlign w:val="center"/>
          </w:tcPr>
          <w:p w14:paraId="700F1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 w14:paraId="5F4D5D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5" w:type="dxa"/>
            <w:noWrap w:val="0"/>
            <w:vAlign w:val="center"/>
          </w:tcPr>
          <w:p w14:paraId="6A260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77F03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2E5AC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030D2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343B9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44211D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029BA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56D0F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7D1A8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74FA7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48D49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2FC00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1F559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vAlign w:val="center"/>
          </w:tcPr>
          <w:p w14:paraId="45382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50" w:type="dxa"/>
            <w:noWrap w:val="0"/>
            <w:vAlign w:val="center"/>
          </w:tcPr>
          <w:p w14:paraId="77AC2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</w:tbl>
    <w:p w14:paraId="5E8B27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76CF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五、存在的主要问题及改进情况</w:t>
      </w:r>
    </w:p>
    <w:p w14:paraId="250E5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一是主动公开的深度有待进一步拓展。认识不够深刻、业务知识不够全面，政务信息公开的及时性、准确性、规范性和全面性还有所欠缺；二是政务公开宣传范围局限，收效甚浅。适合群众查阅政府信息的形式较少。</w:t>
      </w:r>
    </w:p>
    <w:p w14:paraId="6E5D68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存在的问题不足，我们将从以下几个方面改进：一是加强加大学习培训力度，确保政府信息公开工作顺利推进；二是借助新媒体等渠道，创新政务公开工作途径，因地制宜选取形式多样的信息公开方式，畅通公开渠道，方便群众获取政府信息。三是加强信息公开工作督促检查，保证及时更新、上传全面、准确、优质的政府信息。</w:t>
      </w:r>
    </w:p>
    <w:p w14:paraId="4D37EE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六、其他需要报告的</w:t>
      </w:r>
    </w:p>
    <w:p w14:paraId="6608B8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2022年度，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加汗巴格乡</w:t>
      </w:r>
      <w:r>
        <w:rPr>
          <w:rFonts w:hint="default" w:ascii="仿宋_GB2312" w:hAnsi="仿宋_GB2312" w:eastAsia="仿宋_GB2312" w:cs="仿宋_GB2312"/>
          <w:sz w:val="32"/>
          <w:szCs w:val="32"/>
        </w:rPr>
        <w:t>无收取信息处理费的情况。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6941B8"/>
    <w:multiLevelType w:val="singleLevel"/>
    <w:tmpl w:val="B06941B8"/>
    <w:lvl w:ilvl="0" w:tentative="0">
      <w:start w:val="2"/>
      <w:numFmt w:val="chineseCounting"/>
      <w:suff w:val="nothing"/>
      <w:lvlText w:val="（%1）"/>
      <w:lvlJc w:val="left"/>
      <w:pPr>
        <w:ind w:left="641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iMGY4NzI4NzJhZjA1YTcyNGEyMzRkZDkzZTFhMTMifQ=="/>
  </w:docVars>
  <w:rsids>
    <w:rsidRoot w:val="70481443"/>
    <w:rsid w:val="365C2EA7"/>
    <w:rsid w:val="7048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2023-12-19T07:44:00Z</dcterms:created>
  <dc:creator>傾壹世別離</dc:creator>
  <cp:lastModifiedBy>Administrator</cp:lastModifiedBy>
  <cp:lastPrinted>2023-12-19T08:12:00Z</cp:lastPrinted>
  <dcterms:modified xsi:type="dcterms:W3CDTF">2026-03-02T08:50:22Z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CEAF524AD7BA459C9770B547B158534A_11</vt:lpwstr>
  </property>
</Properties>
</file>