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7C00E9">
      <w:pPr>
        <w:spacing w:line="262" w:lineRule="auto"/>
        <w:rPr>
          <w:rFonts w:ascii="Arial"/>
          <w:sz w:val="21"/>
        </w:rPr>
      </w:pPr>
    </w:p>
    <w:p w14:paraId="406A2A3E">
      <w:pPr>
        <w:spacing w:line="262" w:lineRule="auto"/>
        <w:rPr>
          <w:rFonts w:ascii="Arial"/>
          <w:sz w:val="21"/>
        </w:rPr>
      </w:pPr>
    </w:p>
    <w:p w14:paraId="1FA2A7EA">
      <w:pPr>
        <w:spacing w:line="262" w:lineRule="auto"/>
        <w:rPr>
          <w:rFonts w:ascii="Arial"/>
          <w:sz w:val="21"/>
        </w:rPr>
      </w:pPr>
    </w:p>
    <w:p w14:paraId="5DE7253F">
      <w:pPr>
        <w:spacing w:line="262" w:lineRule="auto"/>
        <w:rPr>
          <w:rFonts w:ascii="Arial"/>
          <w:sz w:val="21"/>
        </w:rPr>
      </w:pPr>
    </w:p>
    <w:p w14:paraId="412EC5F0">
      <w:pPr>
        <w:spacing w:line="262" w:lineRule="auto"/>
        <w:rPr>
          <w:rFonts w:ascii="Arial"/>
          <w:sz w:val="21"/>
        </w:rPr>
      </w:pPr>
    </w:p>
    <w:p w14:paraId="53F1DFA7">
      <w:pPr>
        <w:spacing w:line="262" w:lineRule="auto"/>
        <w:rPr>
          <w:rFonts w:ascii="Arial"/>
          <w:sz w:val="21"/>
        </w:rPr>
      </w:pPr>
    </w:p>
    <w:p w14:paraId="7F3097C3">
      <w:pPr>
        <w:spacing w:line="263" w:lineRule="auto"/>
        <w:rPr>
          <w:rFonts w:ascii="Arial"/>
          <w:sz w:val="21"/>
        </w:rPr>
      </w:pPr>
    </w:p>
    <w:p w14:paraId="22831CC7">
      <w:pPr>
        <w:spacing w:before="184" w:line="187" w:lineRule="auto"/>
        <w:ind w:left="28"/>
        <w:jc w:val="center"/>
        <w:outlineLvl w:val="0"/>
        <w:rPr>
          <w:rFonts w:ascii="微软雅黑" w:hAnsi="微软雅黑" w:eastAsia="微软雅黑" w:cs="微软雅黑"/>
          <w:spacing w:val="6"/>
          <w:sz w:val="43"/>
          <w:szCs w:val="43"/>
        </w:rPr>
      </w:pPr>
      <w:r>
        <w:rPr>
          <w:rFonts w:ascii="微软雅黑" w:hAnsi="微软雅黑" w:eastAsia="微软雅黑" w:cs="微软雅黑"/>
          <w:spacing w:val="6"/>
          <w:sz w:val="43"/>
          <w:szCs w:val="43"/>
        </w:rPr>
        <w:t>墨玉县群众工作服务中心</w:t>
      </w:r>
    </w:p>
    <w:p w14:paraId="79A52F0E">
      <w:pPr>
        <w:spacing w:before="184" w:line="187" w:lineRule="auto"/>
        <w:ind w:left="28"/>
        <w:jc w:val="center"/>
        <w:outlineLvl w:val="0"/>
        <w:rPr>
          <w:rFonts w:ascii="微软雅黑" w:hAnsi="微软雅黑" w:eastAsia="微软雅黑" w:cs="微软雅黑"/>
          <w:spacing w:val="6"/>
          <w:sz w:val="43"/>
          <w:szCs w:val="43"/>
        </w:rPr>
      </w:pPr>
    </w:p>
    <w:p w14:paraId="05A9F780">
      <w:pPr>
        <w:spacing w:before="184" w:line="187" w:lineRule="auto"/>
        <w:ind w:left="28"/>
        <w:jc w:val="center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6"/>
          <w:sz w:val="43"/>
          <w:szCs w:val="43"/>
        </w:rPr>
        <w:t>2025 年单位预算公开</w:t>
      </w:r>
    </w:p>
    <w:p w14:paraId="65020283">
      <w:pPr>
        <w:spacing w:line="181" w:lineRule="auto"/>
        <w:rPr>
          <w:rFonts w:ascii="微软雅黑" w:hAnsi="微软雅黑" w:eastAsia="微软雅黑" w:cs="微软雅黑"/>
          <w:sz w:val="43"/>
          <w:szCs w:val="43"/>
        </w:rPr>
        <w:sectPr>
          <w:footerReference r:id="rId5" w:type="default"/>
          <w:pgSz w:w="11906" w:h="16839"/>
          <w:pgMar w:top="1431" w:right="1785" w:bottom="1478" w:left="1785" w:header="0" w:footer="1198" w:gutter="0"/>
          <w:cols w:space="720" w:num="1"/>
        </w:sectPr>
      </w:pPr>
    </w:p>
    <w:p w14:paraId="1C911B2B">
      <w:pPr>
        <w:spacing w:line="310" w:lineRule="auto"/>
        <w:rPr>
          <w:rFonts w:ascii="Arial"/>
          <w:sz w:val="21"/>
        </w:rPr>
      </w:pPr>
    </w:p>
    <w:p w14:paraId="4D2405CE">
      <w:pPr>
        <w:spacing w:line="311" w:lineRule="auto"/>
        <w:rPr>
          <w:rFonts w:ascii="Arial"/>
          <w:sz w:val="21"/>
        </w:rPr>
      </w:pPr>
    </w:p>
    <w:p w14:paraId="64853382">
      <w:pPr>
        <w:spacing w:line="311" w:lineRule="auto"/>
        <w:rPr>
          <w:rFonts w:ascii="Arial"/>
          <w:sz w:val="21"/>
        </w:rPr>
      </w:pPr>
    </w:p>
    <w:p w14:paraId="4283D7AF">
      <w:pPr>
        <w:spacing w:before="101" w:line="227" w:lineRule="auto"/>
        <w:ind w:left="3820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22"/>
          <w:sz w:val="31"/>
          <w:szCs w:val="31"/>
        </w:rPr>
        <w:t>目</w:t>
      </w:r>
      <w:r>
        <w:rPr>
          <w:rFonts w:ascii="黑体" w:hAnsi="黑体" w:eastAsia="黑体" w:cs="黑体"/>
          <w:spacing w:val="20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22"/>
          <w:sz w:val="31"/>
          <w:szCs w:val="31"/>
        </w:rPr>
        <w:t>录</w:t>
      </w:r>
    </w:p>
    <w:p w14:paraId="34C94D0C">
      <w:pPr>
        <w:spacing w:line="347" w:lineRule="auto"/>
        <w:rPr>
          <w:rFonts w:ascii="Arial"/>
          <w:sz w:val="21"/>
        </w:rPr>
      </w:pPr>
    </w:p>
    <w:p w14:paraId="02F2EA66">
      <w:pPr>
        <w:spacing w:line="348" w:lineRule="auto"/>
        <w:rPr>
          <w:rFonts w:ascii="Arial"/>
          <w:sz w:val="21"/>
        </w:rPr>
      </w:pPr>
    </w:p>
    <w:p w14:paraId="56077FAE">
      <w:pPr>
        <w:pStyle w:val="2"/>
        <w:spacing w:before="100" w:line="226" w:lineRule="auto"/>
        <w:ind w:left="689"/>
        <w:outlineLvl w:val="0"/>
      </w:pPr>
      <w:r>
        <w:rPr>
          <w:b/>
          <w:bCs/>
          <w:spacing w:val="1"/>
        </w:rPr>
        <w:t>第一部分</w:t>
      </w:r>
      <w:r>
        <w:rPr>
          <w:spacing w:val="1"/>
        </w:rPr>
        <w:t xml:space="preserve"> </w:t>
      </w:r>
      <w:r>
        <w:rPr>
          <w:b/>
          <w:bCs/>
          <w:spacing w:val="1"/>
        </w:rPr>
        <w:t>2025</w:t>
      </w:r>
      <w:r>
        <w:rPr>
          <w:spacing w:val="-40"/>
        </w:rPr>
        <w:t xml:space="preserve"> </w:t>
      </w:r>
      <w:r>
        <w:rPr>
          <w:b/>
          <w:bCs/>
          <w:spacing w:val="1"/>
        </w:rPr>
        <w:t>年单位概况</w:t>
      </w:r>
    </w:p>
    <w:p w14:paraId="5A9ACBF3">
      <w:pPr>
        <w:pStyle w:val="2"/>
        <w:spacing w:before="220" w:line="227" w:lineRule="auto"/>
        <w:ind w:left="681"/>
        <w:outlineLvl w:val="0"/>
      </w:pPr>
      <w:r>
        <w:rPr>
          <w:spacing w:val="5"/>
        </w:rPr>
        <w:t>一、主要职能</w:t>
      </w:r>
    </w:p>
    <w:p w14:paraId="345D0579">
      <w:pPr>
        <w:pStyle w:val="2"/>
        <w:spacing w:before="218" w:line="228" w:lineRule="auto"/>
        <w:ind w:left="686"/>
        <w:outlineLvl w:val="0"/>
      </w:pPr>
      <w:r>
        <w:rPr>
          <w:spacing w:val="6"/>
        </w:rPr>
        <w:t>二、机构设置及人员情况</w:t>
      </w:r>
    </w:p>
    <w:p w14:paraId="580E030B">
      <w:pPr>
        <w:pStyle w:val="2"/>
        <w:spacing w:before="218" w:line="226" w:lineRule="auto"/>
        <w:ind w:left="689"/>
        <w:outlineLvl w:val="0"/>
      </w:pPr>
      <w:r>
        <w:rPr>
          <w:b/>
          <w:bCs/>
          <w:spacing w:val="2"/>
        </w:rPr>
        <w:t>第二部分</w:t>
      </w:r>
      <w:r>
        <w:rPr>
          <w:spacing w:val="2"/>
        </w:rPr>
        <w:t xml:space="preserve"> </w:t>
      </w:r>
      <w:r>
        <w:rPr>
          <w:b/>
          <w:bCs/>
          <w:spacing w:val="2"/>
        </w:rPr>
        <w:t>2025</w:t>
      </w:r>
      <w:r>
        <w:rPr>
          <w:spacing w:val="-35"/>
        </w:rPr>
        <w:t xml:space="preserve"> </w:t>
      </w:r>
      <w:r>
        <w:rPr>
          <w:b/>
          <w:bCs/>
          <w:spacing w:val="2"/>
        </w:rPr>
        <w:t>年单位预算公开表</w:t>
      </w:r>
    </w:p>
    <w:p w14:paraId="668B1102">
      <w:pPr>
        <w:pStyle w:val="2"/>
        <w:spacing w:before="220" w:line="226" w:lineRule="auto"/>
        <w:ind w:left="681"/>
        <w:outlineLvl w:val="0"/>
      </w:pPr>
      <w:r>
        <w:rPr>
          <w:spacing w:val="7"/>
        </w:rPr>
        <w:t>一、单位收支总体情况表</w:t>
      </w:r>
    </w:p>
    <w:p w14:paraId="09920633">
      <w:pPr>
        <w:pStyle w:val="2"/>
        <w:spacing w:before="220" w:line="226" w:lineRule="auto"/>
        <w:ind w:left="686"/>
        <w:outlineLvl w:val="0"/>
      </w:pPr>
      <w:r>
        <w:rPr>
          <w:spacing w:val="6"/>
        </w:rPr>
        <w:t>二、单位收入总体情况表</w:t>
      </w:r>
    </w:p>
    <w:p w14:paraId="49661910">
      <w:pPr>
        <w:pStyle w:val="2"/>
        <w:spacing w:before="221" w:line="226" w:lineRule="auto"/>
        <w:ind w:left="684"/>
        <w:outlineLvl w:val="0"/>
      </w:pPr>
      <w:r>
        <w:rPr>
          <w:spacing w:val="7"/>
        </w:rPr>
        <w:t>三、单位支出总体情况表</w:t>
      </w:r>
    </w:p>
    <w:p w14:paraId="5ECB2590">
      <w:pPr>
        <w:pStyle w:val="2"/>
        <w:spacing w:before="220" w:line="227" w:lineRule="auto"/>
        <w:ind w:left="713"/>
        <w:outlineLvl w:val="0"/>
      </w:pPr>
      <w:r>
        <w:rPr>
          <w:spacing w:val="6"/>
        </w:rPr>
        <w:t>四、财政拨款收支预算总体情况表</w:t>
      </w:r>
    </w:p>
    <w:p w14:paraId="30A89E0B">
      <w:pPr>
        <w:pStyle w:val="2"/>
        <w:spacing w:before="219" w:line="227" w:lineRule="auto"/>
        <w:ind w:left="681"/>
        <w:outlineLvl w:val="0"/>
      </w:pPr>
      <w:r>
        <w:rPr>
          <w:spacing w:val="7"/>
        </w:rPr>
        <w:t>五、一般公共预算支出情况表</w:t>
      </w:r>
    </w:p>
    <w:p w14:paraId="40821867">
      <w:pPr>
        <w:pStyle w:val="2"/>
        <w:spacing w:before="218" w:line="227" w:lineRule="auto"/>
        <w:ind w:left="678"/>
        <w:outlineLvl w:val="0"/>
      </w:pPr>
      <w:r>
        <w:rPr>
          <w:spacing w:val="8"/>
        </w:rPr>
        <w:t>六、一般公共预算基本支出情况表</w:t>
      </w:r>
    </w:p>
    <w:p w14:paraId="644D8D8D">
      <w:pPr>
        <w:pStyle w:val="2"/>
        <w:spacing w:before="219" w:line="227" w:lineRule="auto"/>
        <w:ind w:left="682"/>
        <w:outlineLvl w:val="0"/>
      </w:pPr>
      <w:r>
        <w:rPr>
          <w:spacing w:val="7"/>
        </w:rPr>
        <w:t>七、一般公共预算项目支出情况表</w:t>
      </w:r>
    </w:p>
    <w:p w14:paraId="1B6BFAD1">
      <w:pPr>
        <w:pStyle w:val="2"/>
        <w:spacing w:before="218" w:line="226" w:lineRule="auto"/>
        <w:ind w:left="674"/>
        <w:outlineLvl w:val="0"/>
      </w:pPr>
      <w:r>
        <w:rPr>
          <w:spacing w:val="8"/>
        </w:rPr>
        <w:t>八、政府性基金预算支出情况表</w:t>
      </w:r>
    </w:p>
    <w:p w14:paraId="4C673516">
      <w:pPr>
        <w:pStyle w:val="2"/>
        <w:spacing w:before="222" w:line="227" w:lineRule="auto"/>
        <w:ind w:left="687"/>
        <w:outlineLvl w:val="0"/>
      </w:pPr>
      <w:r>
        <w:rPr>
          <w:spacing w:val="3"/>
        </w:rPr>
        <w:t>九、</w:t>
      </w:r>
      <w:r>
        <w:rPr>
          <w:spacing w:val="-84"/>
        </w:rPr>
        <w:t xml:space="preserve"> </w:t>
      </w:r>
      <w:r>
        <w:rPr>
          <w:spacing w:val="3"/>
        </w:rPr>
        <w:t>国有资本经营预算支出情况表</w:t>
      </w:r>
    </w:p>
    <w:p w14:paraId="744E64C9">
      <w:pPr>
        <w:pStyle w:val="2"/>
        <w:spacing w:before="218" w:line="228" w:lineRule="auto"/>
        <w:ind w:left="684"/>
        <w:outlineLvl w:val="0"/>
      </w:pPr>
      <w:r>
        <w:rPr>
          <w:spacing w:val="5"/>
        </w:rPr>
        <w:t>十、财政拨款“三公</w:t>
      </w:r>
      <w:r>
        <w:rPr>
          <w:spacing w:val="-103"/>
        </w:rPr>
        <w:t xml:space="preserve"> </w:t>
      </w:r>
      <w:r>
        <w:rPr>
          <w:spacing w:val="5"/>
        </w:rPr>
        <w:t>”经费支出情况表</w:t>
      </w:r>
    </w:p>
    <w:p w14:paraId="5CDDE80D">
      <w:pPr>
        <w:pStyle w:val="2"/>
        <w:spacing w:before="218" w:line="224" w:lineRule="auto"/>
        <w:ind w:left="684"/>
        <w:outlineLvl w:val="0"/>
      </w:pPr>
      <w:r>
        <w:rPr>
          <w:spacing w:val="7"/>
        </w:rPr>
        <w:t>十一、上年结转结余情况明细表</w:t>
      </w:r>
    </w:p>
    <w:p w14:paraId="1C6C1B2E">
      <w:pPr>
        <w:pStyle w:val="2"/>
        <w:spacing w:before="224" w:line="226" w:lineRule="auto"/>
        <w:ind w:left="689"/>
        <w:outlineLvl w:val="0"/>
      </w:pPr>
      <w:r>
        <w:rPr>
          <w:b/>
          <w:bCs/>
          <w:spacing w:val="3"/>
        </w:rPr>
        <w:t>第三部分</w:t>
      </w:r>
      <w:r>
        <w:rPr>
          <w:spacing w:val="3"/>
        </w:rPr>
        <w:t xml:space="preserve"> </w:t>
      </w:r>
      <w:r>
        <w:rPr>
          <w:b/>
          <w:bCs/>
          <w:spacing w:val="3"/>
        </w:rPr>
        <w:t>2025</w:t>
      </w:r>
      <w:r>
        <w:rPr>
          <w:spacing w:val="-47"/>
        </w:rPr>
        <w:t xml:space="preserve"> </w:t>
      </w:r>
      <w:r>
        <w:rPr>
          <w:b/>
          <w:bCs/>
          <w:spacing w:val="3"/>
        </w:rPr>
        <w:t>年单位预算情况说明</w:t>
      </w:r>
    </w:p>
    <w:p w14:paraId="45DD202B">
      <w:pPr>
        <w:pStyle w:val="2"/>
        <w:spacing w:before="219" w:line="226" w:lineRule="auto"/>
        <w:ind w:right="13"/>
        <w:jc w:val="right"/>
        <w:outlineLvl w:val="0"/>
      </w:pPr>
      <w:r>
        <w:rPr>
          <w:spacing w:val="11"/>
        </w:rPr>
        <w:t>一、关于墨玉县群众工作服务中心单位</w:t>
      </w:r>
      <w:r>
        <w:rPr>
          <w:spacing w:val="-37"/>
        </w:rPr>
        <w:t xml:space="preserve"> </w:t>
      </w:r>
      <w:r>
        <w:rPr>
          <w:spacing w:val="11"/>
        </w:rPr>
        <w:t>2025</w:t>
      </w:r>
      <w:r>
        <w:rPr>
          <w:spacing w:val="-40"/>
        </w:rPr>
        <w:t xml:space="preserve"> </w:t>
      </w:r>
      <w:r>
        <w:rPr>
          <w:spacing w:val="11"/>
        </w:rPr>
        <w:t>年收支预</w:t>
      </w:r>
    </w:p>
    <w:p w14:paraId="3592FD76">
      <w:pPr>
        <w:pStyle w:val="2"/>
        <w:spacing w:before="221" w:line="227" w:lineRule="auto"/>
        <w:ind w:left="35"/>
      </w:pPr>
      <w:r>
        <w:rPr>
          <w:spacing w:val="7"/>
        </w:rPr>
        <w:t>算情况的总体说明</w:t>
      </w:r>
    </w:p>
    <w:p w14:paraId="532B425C">
      <w:pPr>
        <w:spacing w:line="227" w:lineRule="auto"/>
        <w:sectPr>
          <w:footerReference r:id="rId6" w:type="default"/>
          <w:pgSz w:w="11906" w:h="16839"/>
          <w:pgMar w:top="1431" w:right="1785" w:bottom="1477" w:left="1785" w:header="0" w:footer="1198" w:gutter="0"/>
          <w:cols w:space="720" w:num="1"/>
        </w:sectPr>
      </w:pPr>
    </w:p>
    <w:p w14:paraId="0CDCEFC0">
      <w:pPr>
        <w:pStyle w:val="2"/>
        <w:spacing w:before="215" w:line="226" w:lineRule="auto"/>
        <w:ind w:right="13"/>
        <w:jc w:val="right"/>
        <w:outlineLvl w:val="0"/>
      </w:pPr>
      <w:r>
        <w:rPr>
          <w:spacing w:val="11"/>
        </w:rPr>
        <w:t>二、关于墨玉县群众工作服务中心单位</w:t>
      </w:r>
      <w:r>
        <w:rPr>
          <w:spacing w:val="-43"/>
        </w:rPr>
        <w:t xml:space="preserve"> </w:t>
      </w:r>
      <w:r>
        <w:rPr>
          <w:spacing w:val="11"/>
        </w:rPr>
        <w:t>2025</w:t>
      </w:r>
      <w:r>
        <w:rPr>
          <w:spacing w:val="-39"/>
        </w:rPr>
        <w:t xml:space="preserve"> </w:t>
      </w:r>
      <w:r>
        <w:rPr>
          <w:spacing w:val="11"/>
        </w:rPr>
        <w:t>年收入预</w:t>
      </w:r>
    </w:p>
    <w:p w14:paraId="3F725AFB">
      <w:pPr>
        <w:pStyle w:val="2"/>
        <w:spacing w:before="221" w:line="227" w:lineRule="auto"/>
        <w:ind w:left="35"/>
      </w:pPr>
      <w:r>
        <w:rPr>
          <w:spacing w:val="5"/>
        </w:rPr>
        <w:t>算情况说明</w:t>
      </w:r>
    </w:p>
    <w:p w14:paraId="5A97EC67">
      <w:pPr>
        <w:pStyle w:val="2"/>
        <w:spacing w:before="218" w:line="226" w:lineRule="auto"/>
        <w:ind w:right="13"/>
        <w:jc w:val="right"/>
        <w:outlineLvl w:val="0"/>
      </w:pPr>
      <w:r>
        <w:rPr>
          <w:spacing w:val="11"/>
        </w:rPr>
        <w:t>三、关于墨玉县群众工作服务中心单位</w:t>
      </w:r>
      <w:r>
        <w:rPr>
          <w:spacing w:val="-41"/>
        </w:rPr>
        <w:t xml:space="preserve"> </w:t>
      </w:r>
      <w:r>
        <w:rPr>
          <w:spacing w:val="11"/>
        </w:rPr>
        <w:t>2025</w:t>
      </w:r>
      <w:r>
        <w:rPr>
          <w:spacing w:val="-40"/>
        </w:rPr>
        <w:t xml:space="preserve"> </w:t>
      </w:r>
      <w:r>
        <w:rPr>
          <w:spacing w:val="11"/>
        </w:rPr>
        <w:t>年支出预</w:t>
      </w:r>
    </w:p>
    <w:p w14:paraId="08BE42CA">
      <w:pPr>
        <w:pStyle w:val="2"/>
        <w:spacing w:before="221" w:line="227" w:lineRule="auto"/>
        <w:ind w:left="35"/>
      </w:pPr>
      <w:r>
        <w:rPr>
          <w:spacing w:val="5"/>
        </w:rPr>
        <w:t>算情况说明</w:t>
      </w:r>
    </w:p>
    <w:p w14:paraId="5F4C1018">
      <w:pPr>
        <w:pStyle w:val="2"/>
        <w:spacing w:before="218" w:line="226" w:lineRule="auto"/>
        <w:ind w:right="13"/>
        <w:jc w:val="right"/>
        <w:outlineLvl w:val="0"/>
      </w:pPr>
      <w:r>
        <w:rPr>
          <w:spacing w:val="10"/>
        </w:rPr>
        <w:t>四、关于墨玉县群众工作服务中心单位</w:t>
      </w:r>
      <w:r>
        <w:rPr>
          <w:spacing w:val="-45"/>
        </w:rPr>
        <w:t xml:space="preserve"> </w:t>
      </w:r>
      <w:r>
        <w:rPr>
          <w:spacing w:val="10"/>
        </w:rPr>
        <w:t>2025</w:t>
      </w:r>
      <w:r>
        <w:rPr>
          <w:spacing w:val="-40"/>
        </w:rPr>
        <w:t xml:space="preserve"> </w:t>
      </w:r>
      <w:r>
        <w:rPr>
          <w:spacing w:val="10"/>
        </w:rPr>
        <w:t>年财政拨</w:t>
      </w:r>
    </w:p>
    <w:p w14:paraId="71F5B902">
      <w:pPr>
        <w:pStyle w:val="2"/>
        <w:spacing w:before="221" w:line="227" w:lineRule="auto"/>
        <w:ind w:left="34"/>
      </w:pPr>
      <w:r>
        <w:rPr>
          <w:spacing w:val="8"/>
        </w:rPr>
        <w:t>款收支预算情况的总体说明</w:t>
      </w:r>
    </w:p>
    <w:p w14:paraId="1E1AE1A5">
      <w:pPr>
        <w:pStyle w:val="2"/>
        <w:spacing w:before="218" w:line="226" w:lineRule="auto"/>
        <w:ind w:right="13"/>
        <w:jc w:val="right"/>
        <w:outlineLvl w:val="0"/>
      </w:pPr>
      <w:r>
        <w:rPr>
          <w:spacing w:val="11"/>
        </w:rPr>
        <w:t>五、关于墨玉县群众工作服务中心单位</w:t>
      </w:r>
      <w:r>
        <w:rPr>
          <w:spacing w:val="-37"/>
        </w:rPr>
        <w:t xml:space="preserve"> </w:t>
      </w:r>
      <w:r>
        <w:rPr>
          <w:spacing w:val="11"/>
        </w:rPr>
        <w:t>2025</w:t>
      </w:r>
      <w:r>
        <w:rPr>
          <w:spacing w:val="-40"/>
        </w:rPr>
        <w:t xml:space="preserve"> </w:t>
      </w:r>
      <w:r>
        <w:rPr>
          <w:spacing w:val="11"/>
        </w:rPr>
        <w:t>年一般公</w:t>
      </w:r>
    </w:p>
    <w:p w14:paraId="6B62D62C">
      <w:pPr>
        <w:pStyle w:val="2"/>
        <w:spacing w:before="221" w:line="227" w:lineRule="auto"/>
        <w:ind w:left="44"/>
      </w:pPr>
      <w:r>
        <w:rPr>
          <w:spacing w:val="7"/>
        </w:rPr>
        <w:t>共预算当年拨款情况说明</w:t>
      </w:r>
    </w:p>
    <w:p w14:paraId="06D65284">
      <w:pPr>
        <w:pStyle w:val="2"/>
        <w:spacing w:before="218" w:line="226" w:lineRule="auto"/>
        <w:ind w:right="13"/>
        <w:jc w:val="right"/>
        <w:outlineLvl w:val="0"/>
      </w:pPr>
      <w:r>
        <w:rPr>
          <w:spacing w:val="11"/>
        </w:rPr>
        <w:t>六、关于墨玉县群众工作服务中心单位</w:t>
      </w:r>
      <w:r>
        <w:rPr>
          <w:spacing w:val="-35"/>
        </w:rPr>
        <w:t xml:space="preserve"> </w:t>
      </w:r>
      <w:r>
        <w:rPr>
          <w:spacing w:val="11"/>
        </w:rPr>
        <w:t>2025</w:t>
      </w:r>
      <w:r>
        <w:rPr>
          <w:spacing w:val="-40"/>
        </w:rPr>
        <w:t xml:space="preserve"> </w:t>
      </w:r>
      <w:r>
        <w:rPr>
          <w:spacing w:val="11"/>
        </w:rPr>
        <w:t>年一般公</w:t>
      </w:r>
    </w:p>
    <w:p w14:paraId="73F37D99">
      <w:pPr>
        <w:pStyle w:val="2"/>
        <w:spacing w:before="221" w:line="227" w:lineRule="auto"/>
        <w:ind w:left="44"/>
      </w:pPr>
      <w:r>
        <w:rPr>
          <w:spacing w:val="7"/>
        </w:rPr>
        <w:t>共预算基本支出情况说明</w:t>
      </w:r>
    </w:p>
    <w:p w14:paraId="604C3EE5">
      <w:pPr>
        <w:pStyle w:val="2"/>
        <w:spacing w:before="218" w:line="226" w:lineRule="auto"/>
        <w:ind w:right="13"/>
        <w:jc w:val="right"/>
        <w:outlineLvl w:val="0"/>
      </w:pPr>
      <w:r>
        <w:rPr>
          <w:spacing w:val="11"/>
        </w:rPr>
        <w:t>七、关于墨玉县群众工作服务中心单位</w:t>
      </w:r>
      <w:r>
        <w:rPr>
          <w:spacing w:val="-39"/>
        </w:rPr>
        <w:t xml:space="preserve"> </w:t>
      </w:r>
      <w:r>
        <w:rPr>
          <w:spacing w:val="11"/>
        </w:rPr>
        <w:t>2025</w:t>
      </w:r>
      <w:r>
        <w:rPr>
          <w:spacing w:val="-40"/>
        </w:rPr>
        <w:t xml:space="preserve"> </w:t>
      </w:r>
      <w:r>
        <w:rPr>
          <w:spacing w:val="11"/>
        </w:rPr>
        <w:t>年一般公</w:t>
      </w:r>
    </w:p>
    <w:p w14:paraId="0EDB807A">
      <w:pPr>
        <w:pStyle w:val="2"/>
        <w:spacing w:before="221" w:line="227" w:lineRule="auto"/>
        <w:ind w:left="44"/>
      </w:pPr>
      <w:r>
        <w:rPr>
          <w:spacing w:val="7"/>
        </w:rPr>
        <w:t>共预算项目支出情况说明</w:t>
      </w:r>
    </w:p>
    <w:p w14:paraId="1FF700BF">
      <w:pPr>
        <w:pStyle w:val="2"/>
        <w:spacing w:before="218" w:line="226" w:lineRule="auto"/>
        <w:ind w:right="13"/>
        <w:jc w:val="right"/>
        <w:outlineLvl w:val="0"/>
      </w:pPr>
      <w:r>
        <w:rPr>
          <w:spacing w:val="12"/>
        </w:rPr>
        <w:t>八、关于墨玉县群众工作服务中心单位</w:t>
      </w:r>
      <w:r>
        <w:rPr>
          <w:spacing w:val="-53"/>
        </w:rPr>
        <w:t xml:space="preserve"> </w:t>
      </w:r>
      <w:r>
        <w:rPr>
          <w:spacing w:val="12"/>
        </w:rPr>
        <w:t>2025</w:t>
      </w:r>
      <w:r>
        <w:rPr>
          <w:spacing w:val="-40"/>
        </w:rPr>
        <w:t xml:space="preserve"> </w:t>
      </w:r>
      <w:r>
        <w:rPr>
          <w:spacing w:val="12"/>
        </w:rPr>
        <w:t>年</w:t>
      </w:r>
      <w:r>
        <w:rPr>
          <w:spacing w:val="11"/>
        </w:rPr>
        <w:t>政府性</w:t>
      </w:r>
    </w:p>
    <w:p w14:paraId="395E547F">
      <w:pPr>
        <w:pStyle w:val="2"/>
        <w:spacing w:before="221" w:line="227" w:lineRule="auto"/>
        <w:ind w:left="35"/>
      </w:pPr>
      <w:r>
        <w:rPr>
          <w:spacing w:val="7"/>
        </w:rPr>
        <w:t>基金预算拨款情况说明</w:t>
      </w:r>
    </w:p>
    <w:p w14:paraId="3F6C63F4">
      <w:pPr>
        <w:pStyle w:val="2"/>
        <w:spacing w:before="218" w:line="226" w:lineRule="auto"/>
        <w:ind w:right="13"/>
        <w:jc w:val="right"/>
        <w:outlineLvl w:val="0"/>
      </w:pPr>
      <w:r>
        <w:rPr>
          <w:spacing w:val="11"/>
        </w:rPr>
        <w:t>九、关于墨玉县群众工作服务中心单位</w:t>
      </w:r>
      <w:r>
        <w:rPr>
          <w:spacing w:val="-44"/>
        </w:rPr>
        <w:t xml:space="preserve"> </w:t>
      </w:r>
      <w:r>
        <w:rPr>
          <w:spacing w:val="11"/>
        </w:rPr>
        <w:t>2025</w:t>
      </w:r>
      <w:r>
        <w:rPr>
          <w:spacing w:val="-40"/>
        </w:rPr>
        <w:t xml:space="preserve"> </w:t>
      </w:r>
      <w:r>
        <w:rPr>
          <w:spacing w:val="11"/>
        </w:rPr>
        <w:t>年国有资</w:t>
      </w:r>
    </w:p>
    <w:p w14:paraId="18869406">
      <w:pPr>
        <w:pStyle w:val="2"/>
        <w:spacing w:before="221" w:line="227" w:lineRule="auto"/>
        <w:ind w:left="36"/>
      </w:pPr>
      <w:r>
        <w:rPr>
          <w:spacing w:val="7"/>
        </w:rPr>
        <w:t>本经营预算拨款情况说明</w:t>
      </w:r>
    </w:p>
    <w:p w14:paraId="0E0612FF">
      <w:pPr>
        <w:pStyle w:val="2"/>
        <w:spacing w:before="218" w:line="226" w:lineRule="auto"/>
        <w:ind w:right="13"/>
        <w:jc w:val="right"/>
        <w:outlineLvl w:val="0"/>
      </w:pPr>
      <w:r>
        <w:rPr>
          <w:spacing w:val="11"/>
        </w:rPr>
        <w:t>十、关于墨玉县群众工作服务中心单位</w:t>
      </w:r>
      <w:r>
        <w:rPr>
          <w:spacing w:val="-41"/>
        </w:rPr>
        <w:t xml:space="preserve"> </w:t>
      </w:r>
      <w:r>
        <w:rPr>
          <w:spacing w:val="11"/>
        </w:rPr>
        <w:t>2025</w:t>
      </w:r>
      <w:r>
        <w:rPr>
          <w:spacing w:val="-40"/>
        </w:rPr>
        <w:t xml:space="preserve"> </w:t>
      </w:r>
      <w:r>
        <w:rPr>
          <w:spacing w:val="11"/>
        </w:rPr>
        <w:t>年财政拨</w:t>
      </w:r>
    </w:p>
    <w:p w14:paraId="6E88D7F5">
      <w:pPr>
        <w:pStyle w:val="2"/>
        <w:spacing w:before="222" w:line="227" w:lineRule="auto"/>
        <w:ind w:left="34"/>
      </w:pPr>
      <w:r>
        <w:rPr>
          <w:spacing w:val="5"/>
        </w:rPr>
        <w:t>款</w:t>
      </w:r>
      <w:r>
        <w:rPr>
          <w:rFonts w:hint="eastAsia"/>
          <w:spacing w:val="5"/>
          <w:lang w:eastAsia="zh-CN"/>
        </w:rPr>
        <w:t>“三公”经费预算</w:t>
      </w:r>
      <w:r>
        <w:rPr>
          <w:spacing w:val="5"/>
        </w:rPr>
        <w:t>情况说明</w:t>
      </w:r>
    </w:p>
    <w:p w14:paraId="2E3242DE">
      <w:pPr>
        <w:pStyle w:val="2"/>
        <w:spacing w:before="218" w:line="226" w:lineRule="auto"/>
        <w:ind w:right="16"/>
        <w:jc w:val="right"/>
        <w:outlineLvl w:val="0"/>
      </w:pPr>
      <w:r>
        <w:rPr>
          <w:spacing w:val="11"/>
        </w:rPr>
        <w:t>十一、关于墨玉县群众工作服务中心单位</w:t>
      </w:r>
      <w:r>
        <w:rPr>
          <w:spacing w:val="-44"/>
        </w:rPr>
        <w:t xml:space="preserve"> </w:t>
      </w:r>
      <w:r>
        <w:rPr>
          <w:spacing w:val="11"/>
        </w:rPr>
        <w:t>2025</w:t>
      </w:r>
      <w:r>
        <w:rPr>
          <w:spacing w:val="-40"/>
        </w:rPr>
        <w:t xml:space="preserve"> </w:t>
      </w:r>
      <w:r>
        <w:rPr>
          <w:spacing w:val="11"/>
        </w:rPr>
        <w:t>年上年</w:t>
      </w:r>
    </w:p>
    <w:p w14:paraId="3732B153">
      <w:pPr>
        <w:pStyle w:val="2"/>
        <w:spacing w:before="221" w:line="224" w:lineRule="auto"/>
        <w:ind w:left="41"/>
      </w:pPr>
      <w:r>
        <w:rPr>
          <w:spacing w:val="7"/>
        </w:rPr>
        <w:t>结转结余预算情况说明</w:t>
      </w:r>
    </w:p>
    <w:p w14:paraId="5E8DAEBD">
      <w:pPr>
        <w:pStyle w:val="2"/>
        <w:spacing w:before="224" w:line="227" w:lineRule="auto"/>
        <w:ind w:left="684"/>
        <w:outlineLvl w:val="0"/>
      </w:pPr>
      <w:r>
        <w:rPr>
          <w:spacing w:val="7"/>
        </w:rPr>
        <w:t>十二、其他重要事项的情况说明</w:t>
      </w:r>
    </w:p>
    <w:p w14:paraId="3CCC9ED0">
      <w:pPr>
        <w:pStyle w:val="2"/>
        <w:spacing w:before="218" w:line="228" w:lineRule="auto"/>
        <w:ind w:left="689"/>
        <w:outlineLvl w:val="0"/>
      </w:pPr>
      <w:r>
        <w:rPr>
          <w:b/>
          <w:bCs/>
        </w:rPr>
        <w:t>第四部分</w:t>
      </w:r>
      <w:r>
        <w:rPr>
          <w:spacing w:val="31"/>
        </w:rPr>
        <w:t xml:space="preserve"> </w:t>
      </w:r>
      <w:r>
        <w:rPr>
          <w:b/>
          <w:bCs/>
        </w:rPr>
        <w:t>名词解释</w:t>
      </w:r>
    </w:p>
    <w:p w14:paraId="657727F8">
      <w:pPr>
        <w:spacing w:line="228" w:lineRule="auto"/>
        <w:sectPr>
          <w:footerReference r:id="rId7" w:type="default"/>
          <w:pgSz w:w="11906" w:h="16839"/>
          <w:pgMar w:top="1431" w:right="1785" w:bottom="1477" w:left="1785" w:header="0" w:footer="1198" w:gutter="0"/>
          <w:cols w:space="720" w:num="1"/>
        </w:sectPr>
      </w:pPr>
    </w:p>
    <w:p w14:paraId="75EF0CC9">
      <w:pPr>
        <w:spacing w:before="163" w:line="226" w:lineRule="auto"/>
        <w:ind w:left="229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第一部分 2025</w:t>
      </w:r>
      <w:r>
        <w:rPr>
          <w:rFonts w:ascii="黑体" w:hAnsi="黑体" w:eastAsia="黑体" w:cs="黑体"/>
          <w:spacing w:val="-60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6"/>
          <w:sz w:val="31"/>
          <w:szCs w:val="31"/>
        </w:rPr>
        <w:t>年单位概况</w:t>
      </w:r>
    </w:p>
    <w:p w14:paraId="464C56DC">
      <w:pPr>
        <w:spacing w:line="261" w:lineRule="auto"/>
        <w:rPr>
          <w:rFonts w:ascii="Arial"/>
          <w:sz w:val="21"/>
        </w:rPr>
      </w:pPr>
    </w:p>
    <w:p w14:paraId="49D9D313">
      <w:pPr>
        <w:spacing w:line="261" w:lineRule="auto"/>
        <w:rPr>
          <w:rFonts w:ascii="Arial"/>
          <w:sz w:val="21"/>
        </w:rPr>
      </w:pPr>
    </w:p>
    <w:p w14:paraId="116AE6AE">
      <w:pPr>
        <w:spacing w:line="261" w:lineRule="auto"/>
        <w:rPr>
          <w:rFonts w:ascii="Arial"/>
          <w:sz w:val="21"/>
        </w:rPr>
      </w:pPr>
    </w:p>
    <w:p w14:paraId="0B3CC390">
      <w:pPr>
        <w:spacing w:before="101" w:line="234" w:lineRule="auto"/>
        <w:ind w:left="67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4"/>
          <w:sz w:val="31"/>
          <w:szCs w:val="31"/>
        </w:rPr>
        <w:t>一、主要职能</w:t>
      </w:r>
    </w:p>
    <w:p w14:paraId="5A0C5B26">
      <w:pPr>
        <w:pStyle w:val="2"/>
        <w:spacing w:before="148" w:line="319" w:lineRule="auto"/>
        <w:ind w:left="36" w:right="13" w:firstLine="653"/>
      </w:pPr>
      <w:r>
        <w:rPr>
          <w:spacing w:val="4"/>
        </w:rPr>
        <w:t>1.贯彻落实党中央、</w:t>
      </w:r>
      <w:r>
        <w:rPr>
          <w:spacing w:val="-68"/>
        </w:rPr>
        <w:t xml:space="preserve"> </w:t>
      </w:r>
      <w:r>
        <w:rPr>
          <w:spacing w:val="4"/>
        </w:rPr>
        <w:t>自治区、地委、县委有关群众工作</w:t>
      </w:r>
      <w:r>
        <w:t xml:space="preserve"> </w:t>
      </w:r>
      <w:r>
        <w:rPr>
          <w:spacing w:val="8"/>
        </w:rPr>
        <w:t>政策和要求。2.负责整合工作力量，协调运转机制，集中职</w:t>
      </w:r>
      <w:r>
        <w:rPr>
          <w:spacing w:val="4"/>
        </w:rPr>
        <w:t xml:space="preserve"> </w:t>
      </w:r>
      <w:r>
        <w:rPr>
          <w:spacing w:val="8"/>
        </w:rPr>
        <w:t>能部门直接调处化解群众困难诉求，受理群众来信、来访、</w:t>
      </w:r>
      <w:r>
        <w:rPr>
          <w:spacing w:val="14"/>
        </w:rPr>
        <w:t xml:space="preserve"> </w:t>
      </w:r>
      <w:r>
        <w:rPr>
          <w:spacing w:val="8"/>
        </w:rPr>
        <w:t>来电中的投诉和求决事项，负责群众事项的转送、交办，审</w:t>
      </w:r>
      <w:r>
        <w:rPr>
          <w:spacing w:val="12"/>
        </w:rPr>
        <w:t xml:space="preserve"> </w:t>
      </w:r>
      <w:r>
        <w:rPr>
          <w:spacing w:val="8"/>
        </w:rPr>
        <w:t>理和督办办理情况，回访群众。3.协调有关部门为群众提供</w:t>
      </w:r>
      <w:r>
        <w:rPr>
          <w:spacing w:val="4"/>
        </w:rPr>
        <w:t xml:space="preserve"> </w:t>
      </w:r>
      <w:r>
        <w:rPr>
          <w:spacing w:val="8"/>
        </w:rPr>
        <w:t>心理疏导、法律援助、帮助救助等服务，提出定期与群众下</w:t>
      </w:r>
      <w:r>
        <w:rPr>
          <w:spacing w:val="12"/>
        </w:rPr>
        <w:t xml:space="preserve"> </w:t>
      </w:r>
      <w:r>
        <w:rPr>
          <w:spacing w:val="8"/>
        </w:rPr>
        <w:t>访接访计划。4.分析研究群众工作形势，调查社情民意，征</w:t>
      </w:r>
      <w:r>
        <w:rPr>
          <w:spacing w:val="4"/>
        </w:rPr>
        <w:t xml:space="preserve"> </w:t>
      </w:r>
      <w:r>
        <w:rPr>
          <w:spacing w:val="8"/>
        </w:rPr>
        <w:t>集群众建言献策，听取和汇集群众意见、建议，及时向县委</w:t>
      </w:r>
      <w:r>
        <w:rPr>
          <w:spacing w:val="12"/>
        </w:rPr>
        <w:t xml:space="preserve"> </w:t>
      </w:r>
      <w:r>
        <w:rPr>
          <w:spacing w:val="8"/>
        </w:rPr>
        <w:t>提出和改进工作的建议，为县委决策提供依据。5.监督检查</w:t>
      </w:r>
      <w:r>
        <w:rPr>
          <w:spacing w:val="4"/>
        </w:rPr>
        <w:t xml:space="preserve"> </w:t>
      </w:r>
      <w:r>
        <w:rPr>
          <w:spacing w:val="9"/>
        </w:rPr>
        <w:t>涉及群众利益政策的贯彻落实，指导和督促检查各乡</w:t>
      </w:r>
      <w:r>
        <w:rPr>
          <w:spacing w:val="8"/>
        </w:rPr>
        <w:t>镇(街</w:t>
      </w:r>
      <w:r>
        <w:t xml:space="preserve">  </w:t>
      </w:r>
      <w:r>
        <w:rPr>
          <w:spacing w:val="8"/>
        </w:rPr>
        <w:t>办）、相关部门群众工作开展情况。6.完成县委、县人民政</w:t>
      </w:r>
      <w:r>
        <w:rPr>
          <w:spacing w:val="6"/>
        </w:rPr>
        <w:t xml:space="preserve"> 府交办的其他任务。</w:t>
      </w:r>
    </w:p>
    <w:p w14:paraId="649B464E">
      <w:pPr>
        <w:spacing w:before="70" w:line="232" w:lineRule="auto"/>
        <w:ind w:left="66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6"/>
          <w:sz w:val="31"/>
          <w:szCs w:val="31"/>
        </w:rPr>
        <w:t>二、机构设置及人员情况</w:t>
      </w:r>
    </w:p>
    <w:p w14:paraId="0503321A">
      <w:pPr>
        <w:pStyle w:val="2"/>
        <w:spacing w:before="168" w:line="319" w:lineRule="auto"/>
        <w:ind w:left="36" w:right="79" w:firstLine="666"/>
      </w:pPr>
      <w:r>
        <w:rPr>
          <w:spacing w:val="7"/>
        </w:rPr>
        <w:t>墨玉县群众工作服务中心单位无下属预算单位，</w:t>
      </w:r>
      <w:r>
        <w:rPr>
          <w:spacing w:val="6"/>
        </w:rPr>
        <w:t>下设</w:t>
      </w:r>
      <w:r>
        <w:rPr>
          <w:spacing w:val="-55"/>
        </w:rPr>
        <w:t xml:space="preserve"> </w:t>
      </w:r>
      <w:r>
        <w:rPr>
          <w:spacing w:val="6"/>
        </w:rPr>
        <w:t>3</w:t>
      </w:r>
      <w:r>
        <w:t xml:space="preserve"> </w:t>
      </w:r>
      <w:r>
        <w:rPr>
          <w:spacing w:val="8"/>
        </w:rPr>
        <w:t>个处室，分别是：业务科、财务科、办公室。</w:t>
      </w:r>
    </w:p>
    <w:p w14:paraId="4ED7D47E">
      <w:pPr>
        <w:pStyle w:val="2"/>
        <w:spacing w:before="50" w:line="316" w:lineRule="auto"/>
        <w:ind w:left="40" w:right="161" w:firstLine="663"/>
      </w:pPr>
      <w:r>
        <w:rPr>
          <w:spacing w:val="4"/>
        </w:rPr>
        <w:t>墨玉县群众工作服务中心单位编制数</w:t>
      </w:r>
      <w:r>
        <w:rPr>
          <w:spacing w:val="-34"/>
        </w:rPr>
        <w:t xml:space="preserve"> </w:t>
      </w:r>
      <w:r>
        <w:rPr>
          <w:spacing w:val="4"/>
        </w:rPr>
        <w:t>15，实有人数</w:t>
      </w:r>
      <w:r>
        <w:rPr>
          <w:spacing w:val="-38"/>
        </w:rPr>
        <w:t xml:space="preserve"> </w:t>
      </w:r>
      <w:r>
        <w:rPr>
          <w:spacing w:val="4"/>
        </w:rPr>
        <w:t>11</w:t>
      </w:r>
      <w:r>
        <w:t xml:space="preserve"> 人，其中：在职</w:t>
      </w:r>
      <w:r>
        <w:rPr>
          <w:spacing w:val="-28"/>
        </w:rPr>
        <w:t xml:space="preserve"> </w:t>
      </w:r>
      <w:r>
        <w:t>11</w:t>
      </w:r>
      <w:r>
        <w:rPr>
          <w:spacing w:val="-51"/>
        </w:rPr>
        <w:t xml:space="preserve"> </w:t>
      </w:r>
      <w:r>
        <w:t>人，增加</w:t>
      </w:r>
      <w:r>
        <w:rPr>
          <w:spacing w:val="-59"/>
        </w:rPr>
        <w:t xml:space="preserve"> </w:t>
      </w:r>
      <w:r>
        <w:t>0</w:t>
      </w:r>
      <w:r>
        <w:rPr>
          <w:spacing w:val="-48"/>
        </w:rPr>
        <w:t xml:space="preserve"> </w:t>
      </w:r>
      <w:r>
        <w:t>人；退休</w:t>
      </w:r>
      <w:r>
        <w:rPr>
          <w:spacing w:val="-60"/>
        </w:rPr>
        <w:t xml:space="preserve"> </w:t>
      </w:r>
      <w:r>
        <w:t>0</w:t>
      </w:r>
      <w:r>
        <w:rPr>
          <w:spacing w:val="-48"/>
        </w:rPr>
        <w:t xml:space="preserve"> </w:t>
      </w:r>
      <w:r>
        <w:t>人，增加</w:t>
      </w:r>
      <w:r>
        <w:rPr>
          <w:spacing w:val="-62"/>
        </w:rPr>
        <w:t xml:space="preserve"> </w:t>
      </w:r>
      <w:r>
        <w:t>0</w:t>
      </w:r>
      <w:r>
        <w:rPr>
          <w:spacing w:val="-48"/>
        </w:rPr>
        <w:t xml:space="preserve"> </w:t>
      </w:r>
      <w:r>
        <w:t>人；</w:t>
      </w:r>
    </w:p>
    <w:p w14:paraId="387BCF36">
      <w:pPr>
        <w:pStyle w:val="2"/>
        <w:spacing w:before="59" w:line="226" w:lineRule="auto"/>
        <w:ind w:left="42"/>
        <w:outlineLvl w:val="0"/>
      </w:pPr>
      <w:r>
        <w:rPr>
          <w:spacing w:val="-4"/>
        </w:rPr>
        <w:t>离休</w:t>
      </w:r>
      <w:r>
        <w:rPr>
          <w:spacing w:val="-54"/>
        </w:rPr>
        <w:t xml:space="preserve"> </w:t>
      </w:r>
      <w:r>
        <w:rPr>
          <w:spacing w:val="-4"/>
        </w:rPr>
        <w:t>0</w:t>
      </w:r>
      <w:r>
        <w:rPr>
          <w:spacing w:val="-49"/>
        </w:rPr>
        <w:t xml:space="preserve"> </w:t>
      </w:r>
      <w:r>
        <w:rPr>
          <w:spacing w:val="-4"/>
        </w:rPr>
        <w:t>人，减少</w:t>
      </w:r>
      <w:r>
        <w:rPr>
          <w:spacing w:val="-59"/>
        </w:rPr>
        <w:t xml:space="preserve"> </w:t>
      </w:r>
      <w:r>
        <w:rPr>
          <w:spacing w:val="-4"/>
        </w:rPr>
        <w:t>0</w:t>
      </w:r>
      <w:r>
        <w:rPr>
          <w:spacing w:val="-48"/>
        </w:rPr>
        <w:t xml:space="preserve"> </w:t>
      </w:r>
      <w:r>
        <w:rPr>
          <w:spacing w:val="-4"/>
        </w:rPr>
        <w:t>人。</w:t>
      </w:r>
    </w:p>
    <w:p w14:paraId="11792422">
      <w:pPr>
        <w:spacing w:line="226" w:lineRule="auto"/>
        <w:sectPr>
          <w:footerReference r:id="rId8" w:type="default"/>
          <w:pgSz w:w="11906" w:h="16839"/>
          <w:pgMar w:top="1431" w:right="1785" w:bottom="1477" w:left="1785" w:header="0" w:footer="1198" w:gutter="0"/>
          <w:cols w:space="720" w:num="1"/>
        </w:sectPr>
      </w:pPr>
    </w:p>
    <w:p w14:paraId="49C53031">
      <w:pPr>
        <w:spacing w:before="318" w:line="227" w:lineRule="auto"/>
        <w:ind w:left="183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第二部分 2025</w:t>
      </w:r>
      <w:r>
        <w:rPr>
          <w:rFonts w:ascii="黑体" w:hAnsi="黑体" w:eastAsia="黑体" w:cs="黑体"/>
          <w:spacing w:val="-48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6"/>
          <w:sz w:val="31"/>
          <w:szCs w:val="31"/>
        </w:rPr>
        <w:t>年单位预算公开表</w:t>
      </w:r>
    </w:p>
    <w:p w14:paraId="1D4F2C5E">
      <w:pPr>
        <w:spacing w:before="302" w:line="230" w:lineRule="auto"/>
        <w:ind w:left="31"/>
        <w:outlineLvl w:val="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"/>
          <w:sz w:val="19"/>
          <w:szCs w:val="19"/>
        </w:rPr>
        <w:t>表</w:t>
      </w:r>
      <w:r>
        <w:rPr>
          <w:rFonts w:ascii="宋体" w:hAnsi="宋体" w:eastAsia="宋体" w:cs="宋体"/>
          <w:spacing w:val="-2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"/>
          <w:sz w:val="19"/>
          <w:szCs w:val="19"/>
        </w:rPr>
        <w:t>1</w:t>
      </w:r>
    </w:p>
    <w:p w14:paraId="45628F5C">
      <w:pPr>
        <w:pStyle w:val="2"/>
        <w:spacing w:before="172" w:line="226" w:lineRule="auto"/>
        <w:ind w:left="2759"/>
        <w:outlineLvl w:val="0"/>
      </w:pPr>
      <w:r>
        <w:rPr>
          <w:b/>
          <w:bCs/>
          <w:spacing w:val="4"/>
        </w:rPr>
        <w:t>单位收支总体情况表</w:t>
      </w:r>
    </w:p>
    <w:p w14:paraId="0E81896E">
      <w:pPr>
        <w:pStyle w:val="2"/>
        <w:spacing w:before="127" w:line="211" w:lineRule="auto"/>
        <w:ind w:left="131"/>
        <w:outlineLvl w:val="0"/>
        <w:rPr>
          <w:sz w:val="24"/>
          <w:szCs w:val="24"/>
        </w:rPr>
      </w:pPr>
      <w:r>
        <w:rPr>
          <w:spacing w:val="-2"/>
          <w:sz w:val="24"/>
          <w:szCs w:val="24"/>
        </w:rPr>
        <w:t>编制单位：墨玉县群众工作服务中心</w:t>
      </w:r>
      <w:r>
        <w:rPr>
          <w:spacing w:val="2"/>
          <w:sz w:val="24"/>
          <w:szCs w:val="24"/>
        </w:rPr>
        <w:t xml:space="preserve">                                </w:t>
      </w:r>
      <w:r>
        <w:rPr>
          <w:spacing w:val="-2"/>
          <w:sz w:val="24"/>
          <w:szCs w:val="24"/>
        </w:rPr>
        <w:t>单位：万元</w:t>
      </w:r>
    </w:p>
    <w:tbl>
      <w:tblPr>
        <w:tblStyle w:val="5"/>
        <w:tblW w:w="916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83"/>
        <w:gridCol w:w="1387"/>
        <w:gridCol w:w="2691"/>
        <w:gridCol w:w="1705"/>
      </w:tblGrid>
      <w:tr w14:paraId="2D66FC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4770" w:type="dxa"/>
            <w:gridSpan w:val="2"/>
            <w:vAlign w:val="top"/>
          </w:tcPr>
          <w:p w14:paraId="46F00F33">
            <w:pPr>
              <w:pStyle w:val="6"/>
              <w:spacing w:before="89" w:line="207" w:lineRule="auto"/>
              <w:ind w:left="2112"/>
              <w:rPr>
                <w:sz w:val="24"/>
                <w:szCs w:val="24"/>
              </w:rPr>
            </w:pPr>
            <w:r>
              <w:rPr>
                <w:b/>
                <w:bCs/>
                <w:spacing w:val="-18"/>
                <w:sz w:val="24"/>
                <w:szCs w:val="24"/>
              </w:rPr>
              <w:t>收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18"/>
                <w:sz w:val="24"/>
                <w:szCs w:val="24"/>
              </w:rPr>
              <w:t>入</w:t>
            </w:r>
          </w:p>
        </w:tc>
        <w:tc>
          <w:tcPr>
            <w:tcW w:w="4396" w:type="dxa"/>
            <w:gridSpan w:val="2"/>
            <w:vAlign w:val="top"/>
          </w:tcPr>
          <w:p w14:paraId="3F7AFBAF">
            <w:pPr>
              <w:pStyle w:val="6"/>
              <w:spacing w:before="89" w:line="207" w:lineRule="auto"/>
              <w:ind w:left="1908"/>
              <w:rPr>
                <w:sz w:val="24"/>
                <w:szCs w:val="24"/>
              </w:rPr>
            </w:pPr>
            <w:r>
              <w:rPr>
                <w:b/>
                <w:bCs/>
                <w:spacing w:val="-11"/>
                <w:sz w:val="24"/>
                <w:szCs w:val="24"/>
              </w:rPr>
              <w:t>支</w:t>
            </w:r>
            <w:r>
              <w:rPr>
                <w:spacing w:val="42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11"/>
                <w:sz w:val="24"/>
                <w:szCs w:val="24"/>
              </w:rPr>
              <w:t>出</w:t>
            </w:r>
          </w:p>
        </w:tc>
      </w:tr>
      <w:tr w14:paraId="7101BC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383" w:type="dxa"/>
            <w:vAlign w:val="top"/>
          </w:tcPr>
          <w:p w14:paraId="0676EBC8">
            <w:pPr>
              <w:pStyle w:val="6"/>
              <w:spacing w:before="72" w:line="218" w:lineRule="auto"/>
              <w:ind w:left="145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项</w:t>
            </w:r>
            <w:r>
              <w:rPr>
                <w:spacing w:val="56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5"/>
                <w:sz w:val="19"/>
                <w:szCs w:val="19"/>
              </w:rPr>
              <w:t>目</w:t>
            </w:r>
          </w:p>
        </w:tc>
        <w:tc>
          <w:tcPr>
            <w:tcW w:w="1387" w:type="dxa"/>
            <w:vAlign w:val="top"/>
          </w:tcPr>
          <w:p w14:paraId="5ACEFB5F">
            <w:pPr>
              <w:pStyle w:val="6"/>
              <w:spacing w:before="72" w:line="218" w:lineRule="auto"/>
              <w:ind w:left="405"/>
              <w:rPr>
                <w:sz w:val="19"/>
                <w:szCs w:val="19"/>
              </w:rPr>
            </w:pPr>
            <w:r>
              <w:rPr>
                <w:b/>
                <w:bCs/>
                <w:spacing w:val="3"/>
                <w:sz w:val="19"/>
                <w:szCs w:val="19"/>
              </w:rPr>
              <w:t>预算数</w:t>
            </w:r>
          </w:p>
        </w:tc>
        <w:tc>
          <w:tcPr>
            <w:tcW w:w="2691" w:type="dxa"/>
            <w:vAlign w:val="top"/>
          </w:tcPr>
          <w:p w14:paraId="4EA7C089">
            <w:pPr>
              <w:pStyle w:val="6"/>
              <w:spacing w:before="72" w:line="218" w:lineRule="auto"/>
              <w:ind w:left="959"/>
              <w:rPr>
                <w:sz w:val="19"/>
                <w:szCs w:val="19"/>
              </w:rPr>
            </w:pPr>
            <w:r>
              <w:rPr>
                <w:b/>
                <w:bCs/>
                <w:spacing w:val="4"/>
                <w:sz w:val="19"/>
                <w:szCs w:val="19"/>
              </w:rPr>
              <w:t>功能分类</w:t>
            </w:r>
          </w:p>
        </w:tc>
        <w:tc>
          <w:tcPr>
            <w:tcW w:w="1705" w:type="dxa"/>
            <w:vAlign w:val="top"/>
          </w:tcPr>
          <w:p w14:paraId="72AEA9DA">
            <w:pPr>
              <w:pStyle w:val="6"/>
              <w:spacing w:before="72" w:line="218" w:lineRule="auto"/>
              <w:ind w:left="563"/>
              <w:rPr>
                <w:sz w:val="19"/>
                <w:szCs w:val="19"/>
              </w:rPr>
            </w:pPr>
            <w:r>
              <w:rPr>
                <w:b/>
                <w:bCs/>
                <w:spacing w:val="3"/>
                <w:sz w:val="19"/>
                <w:szCs w:val="19"/>
              </w:rPr>
              <w:t>预算数</w:t>
            </w:r>
          </w:p>
        </w:tc>
      </w:tr>
      <w:tr w14:paraId="1A6605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383" w:type="dxa"/>
            <w:vAlign w:val="top"/>
          </w:tcPr>
          <w:p w14:paraId="63FDA4F6">
            <w:pPr>
              <w:pStyle w:val="6"/>
              <w:spacing w:before="93" w:line="218" w:lineRule="auto"/>
              <w:ind w:left="123"/>
            </w:pPr>
            <w:r>
              <w:rPr>
                <w:spacing w:val="-3"/>
              </w:rPr>
              <w:t>一、本年收入</w:t>
            </w:r>
          </w:p>
        </w:tc>
        <w:tc>
          <w:tcPr>
            <w:tcW w:w="1387" w:type="dxa"/>
            <w:vAlign w:val="top"/>
          </w:tcPr>
          <w:p w14:paraId="73BE151C">
            <w:pPr>
              <w:pStyle w:val="6"/>
              <w:spacing w:before="124" w:line="181" w:lineRule="auto"/>
              <w:ind w:left="744"/>
            </w:pPr>
            <w:r>
              <w:rPr>
                <w:spacing w:val="-2"/>
              </w:rPr>
              <w:t>214.28</w:t>
            </w:r>
          </w:p>
        </w:tc>
        <w:tc>
          <w:tcPr>
            <w:tcW w:w="2691" w:type="dxa"/>
            <w:vAlign w:val="top"/>
          </w:tcPr>
          <w:p w14:paraId="12C7DC3F">
            <w:pPr>
              <w:pStyle w:val="6"/>
              <w:spacing w:before="93" w:line="218" w:lineRule="auto"/>
              <w:ind w:left="113"/>
            </w:pPr>
            <w:r>
              <w:rPr>
                <w:spacing w:val="-1"/>
              </w:rPr>
              <w:t>201 一般公共服务支出</w:t>
            </w:r>
          </w:p>
        </w:tc>
        <w:tc>
          <w:tcPr>
            <w:tcW w:w="1705" w:type="dxa"/>
            <w:vAlign w:val="top"/>
          </w:tcPr>
          <w:p w14:paraId="671FDAF9">
            <w:pPr>
              <w:pStyle w:val="6"/>
              <w:spacing w:before="124" w:line="181" w:lineRule="auto"/>
              <w:ind w:left="1072"/>
            </w:pPr>
            <w:r>
              <w:rPr>
                <w:spacing w:val="-4"/>
              </w:rPr>
              <w:t>162.60</w:t>
            </w:r>
          </w:p>
        </w:tc>
      </w:tr>
      <w:tr w14:paraId="457DF9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383" w:type="dxa"/>
            <w:vAlign w:val="top"/>
          </w:tcPr>
          <w:p w14:paraId="2D3EE25B">
            <w:pPr>
              <w:pStyle w:val="6"/>
              <w:spacing w:before="94" w:line="217" w:lineRule="auto"/>
              <w:ind w:left="128"/>
            </w:pPr>
            <w:r>
              <w:rPr>
                <w:spacing w:val="-2"/>
              </w:rPr>
              <w:t>1.一般公共预算拨款</w:t>
            </w:r>
          </w:p>
        </w:tc>
        <w:tc>
          <w:tcPr>
            <w:tcW w:w="1387" w:type="dxa"/>
            <w:vAlign w:val="top"/>
          </w:tcPr>
          <w:p w14:paraId="666ED9DC">
            <w:pPr>
              <w:pStyle w:val="6"/>
              <w:spacing w:before="124" w:line="181" w:lineRule="auto"/>
              <w:ind w:left="744"/>
            </w:pPr>
            <w:r>
              <w:rPr>
                <w:spacing w:val="-2"/>
              </w:rPr>
              <w:t>211.32</w:t>
            </w:r>
          </w:p>
        </w:tc>
        <w:tc>
          <w:tcPr>
            <w:tcW w:w="2691" w:type="dxa"/>
            <w:vAlign w:val="top"/>
          </w:tcPr>
          <w:p w14:paraId="654CA4B0">
            <w:pPr>
              <w:pStyle w:val="6"/>
              <w:spacing w:before="94" w:line="217" w:lineRule="auto"/>
              <w:ind w:left="113"/>
            </w:pPr>
            <w:r>
              <w:rPr>
                <w:spacing w:val="-4"/>
              </w:rPr>
              <w:t>202</w:t>
            </w:r>
            <w:r>
              <w:rPr>
                <w:spacing w:val="18"/>
              </w:rPr>
              <w:t xml:space="preserve"> </w:t>
            </w:r>
            <w:r>
              <w:rPr>
                <w:spacing w:val="-4"/>
              </w:rPr>
              <w:t>外交支出</w:t>
            </w:r>
          </w:p>
        </w:tc>
        <w:tc>
          <w:tcPr>
            <w:tcW w:w="1705" w:type="dxa"/>
            <w:vAlign w:val="top"/>
          </w:tcPr>
          <w:p w14:paraId="15867BBC">
            <w:pPr>
              <w:rPr>
                <w:rFonts w:ascii="Arial"/>
                <w:sz w:val="21"/>
              </w:rPr>
            </w:pPr>
          </w:p>
        </w:tc>
      </w:tr>
      <w:tr w14:paraId="383792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383" w:type="dxa"/>
            <w:vAlign w:val="top"/>
          </w:tcPr>
          <w:p w14:paraId="34D80F73">
            <w:pPr>
              <w:pStyle w:val="6"/>
              <w:spacing w:before="95" w:line="216" w:lineRule="auto"/>
              <w:ind w:left="121"/>
            </w:pPr>
            <w:r>
              <w:rPr>
                <w:spacing w:val="-2"/>
              </w:rPr>
              <w:t>其中：一般财力</w:t>
            </w:r>
          </w:p>
        </w:tc>
        <w:tc>
          <w:tcPr>
            <w:tcW w:w="1387" w:type="dxa"/>
            <w:vAlign w:val="top"/>
          </w:tcPr>
          <w:p w14:paraId="20EB1124">
            <w:pPr>
              <w:pStyle w:val="6"/>
              <w:spacing w:before="125" w:line="181" w:lineRule="auto"/>
              <w:ind w:left="744"/>
            </w:pPr>
            <w:r>
              <w:rPr>
                <w:spacing w:val="-2"/>
              </w:rPr>
              <w:t>201.79</w:t>
            </w:r>
          </w:p>
        </w:tc>
        <w:tc>
          <w:tcPr>
            <w:tcW w:w="2691" w:type="dxa"/>
            <w:vAlign w:val="top"/>
          </w:tcPr>
          <w:p w14:paraId="5E5F7ECD">
            <w:pPr>
              <w:pStyle w:val="6"/>
              <w:spacing w:before="95" w:line="216" w:lineRule="auto"/>
              <w:ind w:left="113"/>
            </w:pPr>
            <w:r>
              <w:rPr>
                <w:spacing w:val="-6"/>
              </w:rPr>
              <w:t>203</w:t>
            </w:r>
            <w:r>
              <w:rPr>
                <w:spacing w:val="32"/>
              </w:rPr>
              <w:t xml:space="preserve"> </w:t>
            </w:r>
            <w:r>
              <w:rPr>
                <w:spacing w:val="-6"/>
              </w:rPr>
              <w:t>国防支出</w:t>
            </w:r>
          </w:p>
        </w:tc>
        <w:tc>
          <w:tcPr>
            <w:tcW w:w="1705" w:type="dxa"/>
            <w:vAlign w:val="top"/>
          </w:tcPr>
          <w:p w14:paraId="39EAAF29">
            <w:pPr>
              <w:rPr>
                <w:rFonts w:ascii="Arial"/>
                <w:sz w:val="21"/>
              </w:rPr>
            </w:pPr>
          </w:p>
        </w:tc>
      </w:tr>
      <w:tr w14:paraId="1153A9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383" w:type="dxa"/>
            <w:vAlign w:val="top"/>
          </w:tcPr>
          <w:p w14:paraId="188A4F3B">
            <w:pPr>
              <w:pStyle w:val="6"/>
              <w:spacing w:before="95" w:line="217" w:lineRule="auto"/>
              <w:ind w:left="121"/>
            </w:pPr>
            <w:r>
              <w:rPr>
                <w:spacing w:val="-1"/>
              </w:rPr>
              <w:t>上级一般公共预算安排转移支付</w:t>
            </w:r>
          </w:p>
        </w:tc>
        <w:tc>
          <w:tcPr>
            <w:tcW w:w="1387" w:type="dxa"/>
            <w:vAlign w:val="top"/>
          </w:tcPr>
          <w:p w14:paraId="69A38325">
            <w:pPr>
              <w:pStyle w:val="6"/>
              <w:spacing w:before="126" w:line="180" w:lineRule="auto"/>
              <w:ind w:left="922"/>
            </w:pPr>
            <w:r>
              <w:rPr>
                <w:spacing w:val="-2"/>
              </w:rPr>
              <w:t>9.53</w:t>
            </w:r>
          </w:p>
        </w:tc>
        <w:tc>
          <w:tcPr>
            <w:tcW w:w="2691" w:type="dxa"/>
            <w:vAlign w:val="top"/>
          </w:tcPr>
          <w:p w14:paraId="7D97DC44">
            <w:pPr>
              <w:pStyle w:val="6"/>
              <w:spacing w:before="95" w:line="217" w:lineRule="auto"/>
              <w:ind w:left="113"/>
            </w:pPr>
            <w:r>
              <w:rPr>
                <w:spacing w:val="-3"/>
              </w:rPr>
              <w:t>204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公共安全支出</w:t>
            </w:r>
          </w:p>
        </w:tc>
        <w:tc>
          <w:tcPr>
            <w:tcW w:w="1705" w:type="dxa"/>
            <w:vAlign w:val="top"/>
          </w:tcPr>
          <w:p w14:paraId="4DE4DA37">
            <w:pPr>
              <w:rPr>
                <w:rFonts w:ascii="Arial"/>
                <w:sz w:val="21"/>
              </w:rPr>
            </w:pPr>
          </w:p>
        </w:tc>
      </w:tr>
      <w:tr w14:paraId="13DD0A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383" w:type="dxa"/>
            <w:vAlign w:val="top"/>
          </w:tcPr>
          <w:p w14:paraId="00D01BB6">
            <w:pPr>
              <w:pStyle w:val="6"/>
              <w:spacing w:before="95" w:line="217" w:lineRule="auto"/>
              <w:ind w:left="117"/>
            </w:pPr>
            <w:r>
              <w:rPr>
                <w:spacing w:val="-1"/>
              </w:rPr>
              <w:t>2.政府性基金预算拨款</w:t>
            </w:r>
          </w:p>
        </w:tc>
        <w:tc>
          <w:tcPr>
            <w:tcW w:w="1387" w:type="dxa"/>
            <w:vAlign w:val="top"/>
          </w:tcPr>
          <w:p w14:paraId="44FD1674">
            <w:pPr>
              <w:rPr>
                <w:rFonts w:ascii="Arial"/>
                <w:sz w:val="21"/>
              </w:rPr>
            </w:pPr>
          </w:p>
        </w:tc>
        <w:tc>
          <w:tcPr>
            <w:tcW w:w="2691" w:type="dxa"/>
            <w:vAlign w:val="top"/>
          </w:tcPr>
          <w:p w14:paraId="2DA8FB72">
            <w:pPr>
              <w:pStyle w:val="6"/>
              <w:spacing w:before="95" w:line="217" w:lineRule="auto"/>
              <w:ind w:left="113"/>
            </w:pPr>
            <w:r>
              <w:rPr>
                <w:spacing w:val="-3"/>
              </w:rPr>
              <w:t>205</w:t>
            </w:r>
            <w:r>
              <w:rPr>
                <w:spacing w:val="11"/>
              </w:rPr>
              <w:t xml:space="preserve"> </w:t>
            </w:r>
            <w:r>
              <w:rPr>
                <w:spacing w:val="-3"/>
              </w:rPr>
              <w:t>教育支出</w:t>
            </w:r>
          </w:p>
        </w:tc>
        <w:tc>
          <w:tcPr>
            <w:tcW w:w="1705" w:type="dxa"/>
            <w:vAlign w:val="top"/>
          </w:tcPr>
          <w:p w14:paraId="6BE78E6E">
            <w:pPr>
              <w:rPr>
                <w:rFonts w:ascii="Arial"/>
                <w:sz w:val="21"/>
              </w:rPr>
            </w:pPr>
          </w:p>
        </w:tc>
      </w:tr>
      <w:tr w14:paraId="07EBCF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383" w:type="dxa"/>
            <w:vAlign w:val="top"/>
          </w:tcPr>
          <w:p w14:paraId="4E07245D">
            <w:pPr>
              <w:pStyle w:val="6"/>
              <w:spacing w:before="97" w:line="214" w:lineRule="auto"/>
              <w:ind w:left="121"/>
            </w:pPr>
            <w:r>
              <w:rPr>
                <w:spacing w:val="-2"/>
              </w:rPr>
              <w:t>其中：政府性基金收入</w:t>
            </w:r>
          </w:p>
        </w:tc>
        <w:tc>
          <w:tcPr>
            <w:tcW w:w="1387" w:type="dxa"/>
            <w:vAlign w:val="top"/>
          </w:tcPr>
          <w:p w14:paraId="1E201584">
            <w:pPr>
              <w:rPr>
                <w:rFonts w:ascii="Arial"/>
                <w:sz w:val="21"/>
              </w:rPr>
            </w:pPr>
          </w:p>
        </w:tc>
        <w:tc>
          <w:tcPr>
            <w:tcW w:w="2691" w:type="dxa"/>
            <w:vAlign w:val="top"/>
          </w:tcPr>
          <w:p w14:paraId="53A69B33">
            <w:pPr>
              <w:pStyle w:val="6"/>
              <w:spacing w:before="97" w:line="214" w:lineRule="auto"/>
              <w:ind w:left="113"/>
            </w:pPr>
            <w:r>
              <w:rPr>
                <w:spacing w:val="-3"/>
              </w:rPr>
              <w:t>206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科学技术支出</w:t>
            </w:r>
          </w:p>
        </w:tc>
        <w:tc>
          <w:tcPr>
            <w:tcW w:w="1705" w:type="dxa"/>
            <w:vAlign w:val="top"/>
          </w:tcPr>
          <w:p w14:paraId="77582A8D">
            <w:pPr>
              <w:rPr>
                <w:rFonts w:ascii="Arial"/>
                <w:sz w:val="21"/>
              </w:rPr>
            </w:pPr>
          </w:p>
        </w:tc>
      </w:tr>
      <w:tr w14:paraId="65ABAE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383" w:type="dxa"/>
            <w:vAlign w:val="top"/>
          </w:tcPr>
          <w:p w14:paraId="5016C4BC">
            <w:pPr>
              <w:pStyle w:val="6"/>
              <w:spacing w:before="97" w:line="215" w:lineRule="auto"/>
              <w:ind w:left="121"/>
            </w:pPr>
            <w:r>
              <w:rPr>
                <w:spacing w:val="-2"/>
              </w:rPr>
              <w:t>上级政府性基金安排转移支付</w:t>
            </w:r>
          </w:p>
        </w:tc>
        <w:tc>
          <w:tcPr>
            <w:tcW w:w="1387" w:type="dxa"/>
            <w:vAlign w:val="top"/>
          </w:tcPr>
          <w:p w14:paraId="3A45E86F">
            <w:pPr>
              <w:rPr>
                <w:rFonts w:ascii="Arial"/>
                <w:sz w:val="21"/>
              </w:rPr>
            </w:pPr>
          </w:p>
        </w:tc>
        <w:tc>
          <w:tcPr>
            <w:tcW w:w="2691" w:type="dxa"/>
            <w:vAlign w:val="top"/>
          </w:tcPr>
          <w:p w14:paraId="2EF46214">
            <w:pPr>
              <w:pStyle w:val="6"/>
              <w:spacing w:before="97" w:line="215" w:lineRule="auto"/>
              <w:ind w:left="113"/>
            </w:pPr>
            <w:r>
              <w:rPr>
                <w:spacing w:val="-1"/>
              </w:rPr>
              <w:t>207 文化旅游体育与传媒支出</w:t>
            </w:r>
          </w:p>
        </w:tc>
        <w:tc>
          <w:tcPr>
            <w:tcW w:w="1705" w:type="dxa"/>
            <w:vAlign w:val="top"/>
          </w:tcPr>
          <w:p w14:paraId="7E6D0F8F">
            <w:pPr>
              <w:rPr>
                <w:rFonts w:ascii="Arial"/>
                <w:sz w:val="21"/>
              </w:rPr>
            </w:pPr>
          </w:p>
        </w:tc>
      </w:tr>
      <w:tr w14:paraId="6B5D86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383" w:type="dxa"/>
            <w:vAlign w:val="top"/>
          </w:tcPr>
          <w:p w14:paraId="39646226">
            <w:pPr>
              <w:pStyle w:val="6"/>
              <w:spacing w:before="97" w:line="215" w:lineRule="auto"/>
              <w:ind w:left="118"/>
            </w:pPr>
            <w:r>
              <w:rPr>
                <w:spacing w:val="-1"/>
              </w:rPr>
              <w:t>3.国有资本经营预算拨款</w:t>
            </w:r>
          </w:p>
        </w:tc>
        <w:tc>
          <w:tcPr>
            <w:tcW w:w="1387" w:type="dxa"/>
            <w:vAlign w:val="top"/>
          </w:tcPr>
          <w:p w14:paraId="39E8663C">
            <w:pPr>
              <w:rPr>
                <w:rFonts w:ascii="Arial"/>
                <w:sz w:val="21"/>
              </w:rPr>
            </w:pPr>
          </w:p>
        </w:tc>
        <w:tc>
          <w:tcPr>
            <w:tcW w:w="2691" w:type="dxa"/>
            <w:vAlign w:val="top"/>
          </w:tcPr>
          <w:p w14:paraId="268BBB20">
            <w:pPr>
              <w:pStyle w:val="6"/>
              <w:spacing w:before="97" w:line="215" w:lineRule="auto"/>
              <w:ind w:left="113"/>
            </w:pPr>
            <w:r>
              <w:rPr>
                <w:spacing w:val="-1"/>
              </w:rPr>
              <w:t>208 社会保障和就业支出</w:t>
            </w:r>
          </w:p>
        </w:tc>
        <w:tc>
          <w:tcPr>
            <w:tcW w:w="1705" w:type="dxa"/>
            <w:vAlign w:val="top"/>
          </w:tcPr>
          <w:p w14:paraId="0A5D8421">
            <w:pPr>
              <w:pStyle w:val="6"/>
              <w:spacing w:before="127" w:line="181" w:lineRule="auto"/>
              <w:ind w:left="1163"/>
            </w:pPr>
            <w:r>
              <w:rPr>
                <w:spacing w:val="-4"/>
              </w:rPr>
              <w:t>19.55</w:t>
            </w:r>
          </w:p>
        </w:tc>
      </w:tr>
      <w:tr w14:paraId="53207E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383" w:type="dxa"/>
            <w:vAlign w:val="top"/>
          </w:tcPr>
          <w:p w14:paraId="5AC60CE9">
            <w:pPr>
              <w:pStyle w:val="6"/>
              <w:spacing w:before="97" w:line="215" w:lineRule="auto"/>
              <w:ind w:left="121"/>
            </w:pPr>
            <w:r>
              <w:rPr>
                <w:spacing w:val="-2"/>
              </w:rPr>
              <w:t>其中：国有资本经营收入</w:t>
            </w:r>
          </w:p>
        </w:tc>
        <w:tc>
          <w:tcPr>
            <w:tcW w:w="1387" w:type="dxa"/>
            <w:vAlign w:val="top"/>
          </w:tcPr>
          <w:p w14:paraId="6078897C">
            <w:pPr>
              <w:rPr>
                <w:rFonts w:ascii="Arial"/>
                <w:sz w:val="21"/>
              </w:rPr>
            </w:pPr>
          </w:p>
        </w:tc>
        <w:tc>
          <w:tcPr>
            <w:tcW w:w="2691" w:type="dxa"/>
            <w:vAlign w:val="top"/>
          </w:tcPr>
          <w:p w14:paraId="41B39B82">
            <w:pPr>
              <w:pStyle w:val="6"/>
              <w:spacing w:before="97" w:line="215" w:lineRule="auto"/>
              <w:ind w:left="113"/>
            </w:pPr>
            <w:r>
              <w:rPr>
                <w:spacing w:val="-1"/>
              </w:rPr>
              <w:t>209 社会保险基金支出</w:t>
            </w:r>
          </w:p>
        </w:tc>
        <w:tc>
          <w:tcPr>
            <w:tcW w:w="1705" w:type="dxa"/>
            <w:vAlign w:val="top"/>
          </w:tcPr>
          <w:p w14:paraId="47D4E161">
            <w:pPr>
              <w:rPr>
                <w:rFonts w:ascii="Arial"/>
                <w:sz w:val="21"/>
              </w:rPr>
            </w:pPr>
          </w:p>
        </w:tc>
      </w:tr>
      <w:tr w14:paraId="50919F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383" w:type="dxa"/>
            <w:vAlign w:val="top"/>
          </w:tcPr>
          <w:p w14:paraId="1CD83876">
            <w:pPr>
              <w:pStyle w:val="6"/>
              <w:spacing w:before="96" w:line="216" w:lineRule="auto"/>
              <w:ind w:left="121"/>
            </w:pPr>
            <w:r>
              <w:rPr>
                <w:spacing w:val="-1"/>
              </w:rPr>
              <w:t>上级国有资本经营预算安排转移支付</w:t>
            </w:r>
          </w:p>
        </w:tc>
        <w:tc>
          <w:tcPr>
            <w:tcW w:w="1387" w:type="dxa"/>
            <w:vAlign w:val="top"/>
          </w:tcPr>
          <w:p w14:paraId="31E92114">
            <w:pPr>
              <w:rPr>
                <w:rFonts w:ascii="Arial"/>
                <w:sz w:val="21"/>
              </w:rPr>
            </w:pPr>
          </w:p>
        </w:tc>
        <w:tc>
          <w:tcPr>
            <w:tcW w:w="2691" w:type="dxa"/>
            <w:vAlign w:val="top"/>
          </w:tcPr>
          <w:p w14:paraId="6AD34A90">
            <w:pPr>
              <w:pStyle w:val="6"/>
              <w:spacing w:before="96" w:line="216" w:lineRule="auto"/>
              <w:ind w:left="113"/>
            </w:pPr>
            <w:r>
              <w:rPr>
                <w:spacing w:val="-3"/>
              </w:rPr>
              <w:t>210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卫生健康支出</w:t>
            </w:r>
          </w:p>
        </w:tc>
        <w:tc>
          <w:tcPr>
            <w:tcW w:w="1705" w:type="dxa"/>
            <w:vAlign w:val="top"/>
          </w:tcPr>
          <w:p w14:paraId="5CCA51B6">
            <w:pPr>
              <w:pStyle w:val="6"/>
              <w:spacing w:before="127" w:line="180" w:lineRule="auto"/>
              <w:ind w:left="1243"/>
            </w:pPr>
            <w:r>
              <w:rPr>
                <w:spacing w:val="-3"/>
              </w:rPr>
              <w:t>7.94</w:t>
            </w:r>
          </w:p>
        </w:tc>
      </w:tr>
      <w:tr w14:paraId="1C115C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383" w:type="dxa"/>
            <w:vAlign w:val="top"/>
          </w:tcPr>
          <w:p w14:paraId="5AF46023">
            <w:pPr>
              <w:pStyle w:val="6"/>
              <w:spacing w:before="96" w:line="216" w:lineRule="auto"/>
              <w:ind w:left="114"/>
            </w:pPr>
            <w:r>
              <w:rPr>
                <w:spacing w:val="-1"/>
              </w:rPr>
              <w:t>4.财政专户核拨</w:t>
            </w:r>
          </w:p>
        </w:tc>
        <w:tc>
          <w:tcPr>
            <w:tcW w:w="1387" w:type="dxa"/>
            <w:vAlign w:val="top"/>
          </w:tcPr>
          <w:p w14:paraId="0796AAF6">
            <w:pPr>
              <w:rPr>
                <w:rFonts w:ascii="Arial"/>
                <w:sz w:val="21"/>
              </w:rPr>
            </w:pPr>
          </w:p>
        </w:tc>
        <w:tc>
          <w:tcPr>
            <w:tcW w:w="2691" w:type="dxa"/>
            <w:vAlign w:val="top"/>
          </w:tcPr>
          <w:p w14:paraId="79C7C5D9">
            <w:pPr>
              <w:pStyle w:val="6"/>
              <w:spacing w:before="96" w:line="216" w:lineRule="auto"/>
              <w:ind w:left="113"/>
            </w:pPr>
            <w:r>
              <w:rPr>
                <w:spacing w:val="-3"/>
              </w:rPr>
              <w:t>211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节能环保支出</w:t>
            </w:r>
          </w:p>
        </w:tc>
        <w:tc>
          <w:tcPr>
            <w:tcW w:w="1705" w:type="dxa"/>
            <w:vAlign w:val="top"/>
          </w:tcPr>
          <w:p w14:paraId="2C55BDA0">
            <w:pPr>
              <w:rPr>
                <w:rFonts w:ascii="Arial"/>
                <w:sz w:val="21"/>
              </w:rPr>
            </w:pPr>
          </w:p>
        </w:tc>
      </w:tr>
      <w:tr w14:paraId="75C71C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383" w:type="dxa"/>
            <w:vAlign w:val="top"/>
          </w:tcPr>
          <w:p w14:paraId="4C88CEAB">
            <w:pPr>
              <w:pStyle w:val="6"/>
              <w:spacing w:before="98" w:line="214" w:lineRule="auto"/>
              <w:ind w:left="118"/>
            </w:pPr>
            <w:r>
              <w:rPr>
                <w:spacing w:val="-2"/>
              </w:rPr>
              <w:t>5.单位资金</w:t>
            </w:r>
          </w:p>
        </w:tc>
        <w:tc>
          <w:tcPr>
            <w:tcW w:w="1387" w:type="dxa"/>
            <w:vAlign w:val="top"/>
          </w:tcPr>
          <w:p w14:paraId="7350B41B">
            <w:pPr>
              <w:pStyle w:val="6"/>
              <w:spacing w:before="129" w:line="180" w:lineRule="auto"/>
              <w:ind w:left="924"/>
            </w:pPr>
            <w:r>
              <w:rPr>
                <w:spacing w:val="-2"/>
              </w:rPr>
              <w:t>2.96</w:t>
            </w:r>
          </w:p>
        </w:tc>
        <w:tc>
          <w:tcPr>
            <w:tcW w:w="2691" w:type="dxa"/>
            <w:vAlign w:val="top"/>
          </w:tcPr>
          <w:p w14:paraId="6AEA8C65">
            <w:pPr>
              <w:pStyle w:val="6"/>
              <w:spacing w:before="98" w:line="214" w:lineRule="auto"/>
              <w:ind w:left="113"/>
            </w:pPr>
            <w:r>
              <w:rPr>
                <w:spacing w:val="-3"/>
              </w:rPr>
              <w:t>212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城乡社区支出</w:t>
            </w:r>
          </w:p>
        </w:tc>
        <w:tc>
          <w:tcPr>
            <w:tcW w:w="1705" w:type="dxa"/>
            <w:vAlign w:val="top"/>
          </w:tcPr>
          <w:p w14:paraId="185D1ACE">
            <w:pPr>
              <w:rPr>
                <w:rFonts w:ascii="Arial"/>
                <w:sz w:val="21"/>
              </w:rPr>
            </w:pPr>
          </w:p>
        </w:tc>
      </w:tr>
      <w:tr w14:paraId="492787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383" w:type="dxa"/>
            <w:vAlign w:val="top"/>
          </w:tcPr>
          <w:p w14:paraId="6C8D3C7B">
            <w:pPr>
              <w:pStyle w:val="6"/>
              <w:spacing w:before="97" w:line="215" w:lineRule="auto"/>
              <w:ind w:left="121"/>
            </w:pPr>
            <w:r>
              <w:rPr>
                <w:spacing w:val="-2"/>
              </w:rPr>
              <w:t>其中：事业收入</w:t>
            </w:r>
          </w:p>
        </w:tc>
        <w:tc>
          <w:tcPr>
            <w:tcW w:w="1387" w:type="dxa"/>
            <w:vAlign w:val="top"/>
          </w:tcPr>
          <w:p w14:paraId="7A61C79E">
            <w:pPr>
              <w:rPr>
                <w:rFonts w:ascii="Arial"/>
                <w:sz w:val="21"/>
              </w:rPr>
            </w:pPr>
          </w:p>
        </w:tc>
        <w:tc>
          <w:tcPr>
            <w:tcW w:w="2691" w:type="dxa"/>
            <w:vAlign w:val="top"/>
          </w:tcPr>
          <w:p w14:paraId="632B2148">
            <w:pPr>
              <w:pStyle w:val="6"/>
              <w:spacing w:before="97" w:line="215" w:lineRule="auto"/>
              <w:ind w:left="113"/>
            </w:pPr>
            <w:r>
              <w:rPr>
                <w:spacing w:val="-3"/>
              </w:rPr>
              <w:t>213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农林水支出</w:t>
            </w:r>
          </w:p>
        </w:tc>
        <w:tc>
          <w:tcPr>
            <w:tcW w:w="1705" w:type="dxa"/>
            <w:vAlign w:val="top"/>
          </w:tcPr>
          <w:p w14:paraId="5BF96447">
            <w:pPr>
              <w:rPr>
                <w:rFonts w:ascii="Arial"/>
                <w:sz w:val="21"/>
              </w:rPr>
            </w:pPr>
          </w:p>
        </w:tc>
      </w:tr>
      <w:tr w14:paraId="185F15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383" w:type="dxa"/>
            <w:vAlign w:val="top"/>
          </w:tcPr>
          <w:p w14:paraId="6AA68DEF">
            <w:pPr>
              <w:pStyle w:val="6"/>
              <w:spacing w:before="97" w:line="215" w:lineRule="auto"/>
              <w:ind w:left="121"/>
            </w:pPr>
            <w:r>
              <w:rPr>
                <w:spacing w:val="-3"/>
              </w:rPr>
              <w:t>上级补助收入</w:t>
            </w:r>
          </w:p>
        </w:tc>
        <w:tc>
          <w:tcPr>
            <w:tcW w:w="1387" w:type="dxa"/>
            <w:vAlign w:val="top"/>
          </w:tcPr>
          <w:p w14:paraId="62FE24DD">
            <w:pPr>
              <w:rPr>
                <w:rFonts w:ascii="Arial"/>
                <w:sz w:val="21"/>
              </w:rPr>
            </w:pPr>
          </w:p>
        </w:tc>
        <w:tc>
          <w:tcPr>
            <w:tcW w:w="2691" w:type="dxa"/>
            <w:vAlign w:val="top"/>
          </w:tcPr>
          <w:p w14:paraId="65F27B19">
            <w:pPr>
              <w:pStyle w:val="6"/>
              <w:spacing w:before="97" w:line="215" w:lineRule="auto"/>
              <w:ind w:left="113"/>
            </w:pPr>
            <w:r>
              <w:rPr>
                <w:spacing w:val="-3"/>
              </w:rPr>
              <w:t>214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交通运输支出</w:t>
            </w:r>
          </w:p>
        </w:tc>
        <w:tc>
          <w:tcPr>
            <w:tcW w:w="1705" w:type="dxa"/>
            <w:vAlign w:val="top"/>
          </w:tcPr>
          <w:p w14:paraId="5ACB827D">
            <w:pPr>
              <w:rPr>
                <w:rFonts w:ascii="Arial"/>
                <w:sz w:val="21"/>
              </w:rPr>
            </w:pPr>
          </w:p>
        </w:tc>
      </w:tr>
      <w:tr w14:paraId="5D0481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383" w:type="dxa"/>
            <w:vAlign w:val="top"/>
          </w:tcPr>
          <w:p w14:paraId="43173C5B">
            <w:pPr>
              <w:pStyle w:val="6"/>
              <w:spacing w:before="97" w:line="215" w:lineRule="auto"/>
              <w:ind w:left="128"/>
            </w:pPr>
            <w:r>
              <w:rPr>
                <w:spacing w:val="-3"/>
              </w:rPr>
              <w:t>附属单位上缴收入</w:t>
            </w:r>
          </w:p>
        </w:tc>
        <w:tc>
          <w:tcPr>
            <w:tcW w:w="1387" w:type="dxa"/>
            <w:vAlign w:val="top"/>
          </w:tcPr>
          <w:p w14:paraId="1219EA52">
            <w:pPr>
              <w:rPr>
                <w:rFonts w:ascii="Arial"/>
                <w:sz w:val="21"/>
              </w:rPr>
            </w:pPr>
          </w:p>
        </w:tc>
        <w:tc>
          <w:tcPr>
            <w:tcW w:w="2691" w:type="dxa"/>
            <w:vAlign w:val="top"/>
          </w:tcPr>
          <w:p w14:paraId="5B181BB3">
            <w:pPr>
              <w:pStyle w:val="6"/>
              <w:spacing w:before="97" w:line="215" w:lineRule="auto"/>
              <w:ind w:left="113"/>
            </w:pPr>
            <w:r>
              <w:rPr>
                <w:spacing w:val="-3"/>
              </w:rPr>
              <w:t>215</w:t>
            </w:r>
            <w:r>
              <w:rPr>
                <w:spacing w:val="32"/>
              </w:rPr>
              <w:t xml:space="preserve"> </w:t>
            </w:r>
            <w:r>
              <w:rPr>
                <w:spacing w:val="-3"/>
              </w:rPr>
              <w:t>资源勘探工业信息等支出</w:t>
            </w:r>
          </w:p>
        </w:tc>
        <w:tc>
          <w:tcPr>
            <w:tcW w:w="1705" w:type="dxa"/>
            <w:vAlign w:val="top"/>
          </w:tcPr>
          <w:p w14:paraId="276804E6">
            <w:pPr>
              <w:rPr>
                <w:rFonts w:ascii="Arial"/>
                <w:sz w:val="21"/>
              </w:rPr>
            </w:pPr>
          </w:p>
        </w:tc>
      </w:tr>
      <w:tr w14:paraId="600B41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383" w:type="dxa"/>
            <w:vAlign w:val="top"/>
          </w:tcPr>
          <w:p w14:paraId="2DBD504E">
            <w:pPr>
              <w:pStyle w:val="6"/>
              <w:spacing w:before="96" w:line="216" w:lineRule="auto"/>
              <w:ind w:left="120"/>
            </w:pPr>
            <w:r>
              <w:rPr>
                <w:spacing w:val="-2"/>
              </w:rPr>
              <w:t>事业单位经营收入</w:t>
            </w:r>
          </w:p>
        </w:tc>
        <w:tc>
          <w:tcPr>
            <w:tcW w:w="1387" w:type="dxa"/>
            <w:vAlign w:val="top"/>
          </w:tcPr>
          <w:p w14:paraId="3840BA91">
            <w:pPr>
              <w:rPr>
                <w:rFonts w:ascii="Arial"/>
                <w:sz w:val="21"/>
              </w:rPr>
            </w:pPr>
          </w:p>
        </w:tc>
        <w:tc>
          <w:tcPr>
            <w:tcW w:w="2691" w:type="dxa"/>
            <w:vAlign w:val="top"/>
          </w:tcPr>
          <w:p w14:paraId="089FAE85">
            <w:pPr>
              <w:pStyle w:val="6"/>
              <w:spacing w:before="96" w:line="216" w:lineRule="auto"/>
              <w:ind w:left="113"/>
            </w:pPr>
            <w:r>
              <w:rPr>
                <w:spacing w:val="-3"/>
              </w:rPr>
              <w:t>216</w:t>
            </w:r>
            <w:r>
              <w:rPr>
                <w:spacing w:val="23"/>
              </w:rPr>
              <w:t xml:space="preserve"> </w:t>
            </w:r>
            <w:r>
              <w:rPr>
                <w:spacing w:val="-3"/>
              </w:rPr>
              <w:t>商业服务业等支出</w:t>
            </w:r>
          </w:p>
        </w:tc>
        <w:tc>
          <w:tcPr>
            <w:tcW w:w="1705" w:type="dxa"/>
            <w:vAlign w:val="top"/>
          </w:tcPr>
          <w:p w14:paraId="380FABD4">
            <w:pPr>
              <w:rPr>
                <w:rFonts w:ascii="Arial"/>
                <w:sz w:val="21"/>
              </w:rPr>
            </w:pPr>
          </w:p>
        </w:tc>
      </w:tr>
      <w:tr w14:paraId="3492B4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383" w:type="dxa"/>
            <w:vAlign w:val="top"/>
          </w:tcPr>
          <w:p w14:paraId="00F66C24">
            <w:pPr>
              <w:pStyle w:val="6"/>
              <w:spacing w:before="96" w:line="216" w:lineRule="auto"/>
              <w:ind w:left="121"/>
            </w:pPr>
            <w:r>
              <w:rPr>
                <w:spacing w:val="-4"/>
              </w:rPr>
              <w:t>其他收入</w:t>
            </w:r>
          </w:p>
        </w:tc>
        <w:tc>
          <w:tcPr>
            <w:tcW w:w="1387" w:type="dxa"/>
            <w:vAlign w:val="top"/>
          </w:tcPr>
          <w:p w14:paraId="49C9C5B5">
            <w:pPr>
              <w:pStyle w:val="6"/>
              <w:spacing w:before="127" w:line="180" w:lineRule="auto"/>
              <w:ind w:left="924"/>
            </w:pPr>
            <w:r>
              <w:rPr>
                <w:spacing w:val="-2"/>
              </w:rPr>
              <w:t>2.96</w:t>
            </w:r>
          </w:p>
        </w:tc>
        <w:tc>
          <w:tcPr>
            <w:tcW w:w="2691" w:type="dxa"/>
            <w:vAlign w:val="top"/>
          </w:tcPr>
          <w:p w14:paraId="6B6A0D5F">
            <w:pPr>
              <w:pStyle w:val="6"/>
              <w:spacing w:before="96" w:line="216" w:lineRule="auto"/>
              <w:ind w:left="113"/>
            </w:pPr>
            <w:r>
              <w:rPr>
                <w:spacing w:val="-3"/>
              </w:rPr>
              <w:t>217</w:t>
            </w:r>
            <w:r>
              <w:rPr>
                <w:spacing w:val="11"/>
              </w:rPr>
              <w:t xml:space="preserve"> </w:t>
            </w:r>
            <w:r>
              <w:rPr>
                <w:spacing w:val="-3"/>
              </w:rPr>
              <w:t>金融支出</w:t>
            </w:r>
          </w:p>
        </w:tc>
        <w:tc>
          <w:tcPr>
            <w:tcW w:w="1705" w:type="dxa"/>
            <w:vAlign w:val="top"/>
          </w:tcPr>
          <w:p w14:paraId="02435288">
            <w:pPr>
              <w:rPr>
                <w:rFonts w:ascii="Arial"/>
                <w:sz w:val="21"/>
              </w:rPr>
            </w:pPr>
          </w:p>
        </w:tc>
      </w:tr>
      <w:tr w14:paraId="414AF1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383" w:type="dxa"/>
            <w:vAlign w:val="top"/>
          </w:tcPr>
          <w:p w14:paraId="01435535">
            <w:pPr>
              <w:pStyle w:val="6"/>
              <w:spacing w:before="98" w:line="214" w:lineRule="auto"/>
              <w:ind w:left="126"/>
            </w:pPr>
            <w:r>
              <w:rPr>
                <w:spacing w:val="-3"/>
              </w:rPr>
              <w:t>二、上年结转结余</w:t>
            </w:r>
          </w:p>
        </w:tc>
        <w:tc>
          <w:tcPr>
            <w:tcW w:w="1387" w:type="dxa"/>
            <w:vAlign w:val="top"/>
          </w:tcPr>
          <w:p w14:paraId="1FAA8EBF">
            <w:pPr>
              <w:rPr>
                <w:rFonts w:ascii="Arial"/>
                <w:sz w:val="21"/>
              </w:rPr>
            </w:pPr>
          </w:p>
        </w:tc>
        <w:tc>
          <w:tcPr>
            <w:tcW w:w="2691" w:type="dxa"/>
            <w:vAlign w:val="top"/>
          </w:tcPr>
          <w:p w14:paraId="49069AEB">
            <w:pPr>
              <w:pStyle w:val="6"/>
              <w:spacing w:before="98" w:line="214" w:lineRule="auto"/>
              <w:ind w:left="113"/>
            </w:pPr>
            <w:r>
              <w:rPr>
                <w:spacing w:val="-1"/>
              </w:rPr>
              <w:t>219 援助其他地区支出</w:t>
            </w:r>
          </w:p>
        </w:tc>
        <w:tc>
          <w:tcPr>
            <w:tcW w:w="1705" w:type="dxa"/>
            <w:vAlign w:val="top"/>
          </w:tcPr>
          <w:p w14:paraId="7795A575">
            <w:pPr>
              <w:rPr>
                <w:rFonts w:ascii="Arial"/>
                <w:sz w:val="21"/>
              </w:rPr>
            </w:pPr>
          </w:p>
        </w:tc>
      </w:tr>
      <w:tr w14:paraId="749CE5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383" w:type="dxa"/>
            <w:vAlign w:val="top"/>
          </w:tcPr>
          <w:p w14:paraId="7E3497CB">
            <w:pPr>
              <w:pStyle w:val="6"/>
              <w:spacing w:before="97" w:line="215" w:lineRule="auto"/>
              <w:ind w:left="128"/>
            </w:pPr>
            <w:r>
              <w:rPr>
                <w:spacing w:val="-3"/>
              </w:rPr>
              <w:t>1.财政拨款结转</w:t>
            </w:r>
          </w:p>
        </w:tc>
        <w:tc>
          <w:tcPr>
            <w:tcW w:w="1387" w:type="dxa"/>
            <w:vAlign w:val="top"/>
          </w:tcPr>
          <w:p w14:paraId="137434B3">
            <w:pPr>
              <w:rPr>
                <w:rFonts w:ascii="Arial"/>
                <w:sz w:val="21"/>
              </w:rPr>
            </w:pPr>
          </w:p>
        </w:tc>
        <w:tc>
          <w:tcPr>
            <w:tcW w:w="2691" w:type="dxa"/>
            <w:vAlign w:val="top"/>
          </w:tcPr>
          <w:p w14:paraId="30027548">
            <w:pPr>
              <w:pStyle w:val="6"/>
              <w:spacing w:before="97" w:line="215" w:lineRule="auto"/>
              <w:ind w:left="113"/>
            </w:pPr>
            <w:r>
              <w:rPr>
                <w:spacing w:val="-4"/>
              </w:rPr>
              <w:t>220</w:t>
            </w:r>
            <w:r>
              <w:rPr>
                <w:spacing w:val="46"/>
              </w:rPr>
              <w:t xml:space="preserve"> </w:t>
            </w:r>
            <w:r>
              <w:rPr>
                <w:spacing w:val="-4"/>
              </w:rPr>
              <w:t>自然资源海洋气象等支出</w:t>
            </w:r>
          </w:p>
        </w:tc>
        <w:tc>
          <w:tcPr>
            <w:tcW w:w="1705" w:type="dxa"/>
            <w:vAlign w:val="top"/>
          </w:tcPr>
          <w:p w14:paraId="7AD4B0A3">
            <w:pPr>
              <w:rPr>
                <w:rFonts w:ascii="Arial"/>
                <w:sz w:val="21"/>
              </w:rPr>
            </w:pPr>
          </w:p>
        </w:tc>
      </w:tr>
      <w:tr w14:paraId="6C4CAF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383" w:type="dxa"/>
            <w:vAlign w:val="top"/>
          </w:tcPr>
          <w:p w14:paraId="14C5EE5D">
            <w:pPr>
              <w:pStyle w:val="6"/>
              <w:spacing w:before="97" w:line="215" w:lineRule="auto"/>
              <w:ind w:left="121"/>
            </w:pPr>
            <w:r>
              <w:rPr>
                <w:spacing w:val="-2"/>
              </w:rPr>
              <w:t>其中：一般公共预算拨款</w:t>
            </w:r>
          </w:p>
        </w:tc>
        <w:tc>
          <w:tcPr>
            <w:tcW w:w="1387" w:type="dxa"/>
            <w:vAlign w:val="top"/>
          </w:tcPr>
          <w:p w14:paraId="2D26B2C5">
            <w:pPr>
              <w:rPr>
                <w:rFonts w:ascii="Arial"/>
                <w:sz w:val="21"/>
              </w:rPr>
            </w:pPr>
          </w:p>
        </w:tc>
        <w:tc>
          <w:tcPr>
            <w:tcW w:w="2691" w:type="dxa"/>
            <w:vAlign w:val="top"/>
          </w:tcPr>
          <w:p w14:paraId="7FA47958">
            <w:pPr>
              <w:pStyle w:val="6"/>
              <w:spacing w:before="97" w:line="215" w:lineRule="auto"/>
              <w:ind w:left="113"/>
            </w:pPr>
            <w:r>
              <w:rPr>
                <w:spacing w:val="-3"/>
              </w:rPr>
              <w:t>221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住房保障支出</w:t>
            </w:r>
          </w:p>
        </w:tc>
        <w:tc>
          <w:tcPr>
            <w:tcW w:w="1705" w:type="dxa"/>
            <w:vAlign w:val="top"/>
          </w:tcPr>
          <w:p w14:paraId="2672730B">
            <w:pPr>
              <w:pStyle w:val="6"/>
              <w:spacing w:before="127" w:line="181" w:lineRule="auto"/>
              <w:ind w:left="1163"/>
            </w:pPr>
            <w:r>
              <w:rPr>
                <w:spacing w:val="-4"/>
              </w:rPr>
              <w:t>14.66</w:t>
            </w:r>
          </w:p>
        </w:tc>
      </w:tr>
      <w:tr w14:paraId="7D3BF1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383" w:type="dxa"/>
            <w:vAlign w:val="top"/>
          </w:tcPr>
          <w:p w14:paraId="18259E62">
            <w:pPr>
              <w:pStyle w:val="6"/>
              <w:spacing w:before="97" w:line="215" w:lineRule="auto"/>
              <w:ind w:left="121"/>
            </w:pPr>
            <w:r>
              <w:rPr>
                <w:spacing w:val="-2"/>
              </w:rPr>
              <w:t>政府性基金预算拨款</w:t>
            </w:r>
          </w:p>
        </w:tc>
        <w:tc>
          <w:tcPr>
            <w:tcW w:w="1387" w:type="dxa"/>
            <w:vAlign w:val="top"/>
          </w:tcPr>
          <w:p w14:paraId="6CFDB35C">
            <w:pPr>
              <w:rPr>
                <w:rFonts w:ascii="Arial"/>
                <w:sz w:val="21"/>
              </w:rPr>
            </w:pPr>
          </w:p>
        </w:tc>
        <w:tc>
          <w:tcPr>
            <w:tcW w:w="2691" w:type="dxa"/>
            <w:vAlign w:val="top"/>
          </w:tcPr>
          <w:p w14:paraId="6CEBCEDA">
            <w:pPr>
              <w:pStyle w:val="6"/>
              <w:spacing w:before="97" w:line="215" w:lineRule="auto"/>
              <w:ind w:left="113"/>
            </w:pPr>
            <w:r>
              <w:rPr>
                <w:spacing w:val="-1"/>
              </w:rPr>
              <w:t>222 粮油物资储备支出</w:t>
            </w:r>
          </w:p>
        </w:tc>
        <w:tc>
          <w:tcPr>
            <w:tcW w:w="1705" w:type="dxa"/>
            <w:vAlign w:val="top"/>
          </w:tcPr>
          <w:p w14:paraId="29E34609">
            <w:pPr>
              <w:rPr>
                <w:rFonts w:ascii="Arial"/>
                <w:sz w:val="21"/>
              </w:rPr>
            </w:pPr>
          </w:p>
        </w:tc>
      </w:tr>
      <w:tr w14:paraId="61B8DB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383" w:type="dxa"/>
            <w:vAlign w:val="top"/>
          </w:tcPr>
          <w:p w14:paraId="6A498471">
            <w:pPr>
              <w:pStyle w:val="6"/>
              <w:spacing w:before="96" w:line="216" w:lineRule="auto"/>
              <w:ind w:left="141"/>
            </w:pPr>
            <w:r>
              <w:rPr>
                <w:spacing w:val="-4"/>
              </w:rPr>
              <w:t>国有资本经营预算拨款</w:t>
            </w:r>
          </w:p>
        </w:tc>
        <w:tc>
          <w:tcPr>
            <w:tcW w:w="1387" w:type="dxa"/>
            <w:vAlign w:val="top"/>
          </w:tcPr>
          <w:p w14:paraId="618DE2F6">
            <w:pPr>
              <w:rPr>
                <w:rFonts w:ascii="Arial"/>
                <w:sz w:val="21"/>
              </w:rPr>
            </w:pPr>
          </w:p>
        </w:tc>
        <w:tc>
          <w:tcPr>
            <w:tcW w:w="2691" w:type="dxa"/>
            <w:vAlign w:val="top"/>
          </w:tcPr>
          <w:p w14:paraId="0F1926EC">
            <w:pPr>
              <w:pStyle w:val="6"/>
              <w:spacing w:before="96" w:line="216" w:lineRule="auto"/>
              <w:ind w:left="113"/>
            </w:pPr>
            <w:r>
              <w:rPr>
                <w:spacing w:val="-4"/>
              </w:rPr>
              <w:t>223</w:t>
            </w:r>
            <w:r>
              <w:rPr>
                <w:spacing w:val="42"/>
              </w:rPr>
              <w:t xml:space="preserve"> </w:t>
            </w:r>
            <w:r>
              <w:rPr>
                <w:spacing w:val="-4"/>
              </w:rPr>
              <w:t>国有资本经营预算支出</w:t>
            </w:r>
          </w:p>
        </w:tc>
        <w:tc>
          <w:tcPr>
            <w:tcW w:w="1705" w:type="dxa"/>
            <w:vAlign w:val="top"/>
          </w:tcPr>
          <w:p w14:paraId="1075D0FA">
            <w:pPr>
              <w:rPr>
                <w:rFonts w:ascii="Arial"/>
                <w:sz w:val="21"/>
              </w:rPr>
            </w:pPr>
          </w:p>
        </w:tc>
      </w:tr>
      <w:tr w14:paraId="6FDD5E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383" w:type="dxa"/>
            <w:vAlign w:val="top"/>
          </w:tcPr>
          <w:p w14:paraId="2259D51A">
            <w:pPr>
              <w:pStyle w:val="6"/>
              <w:spacing w:before="96" w:line="216" w:lineRule="auto"/>
              <w:ind w:left="117"/>
            </w:pPr>
            <w:r>
              <w:rPr>
                <w:spacing w:val="-1"/>
              </w:rPr>
              <w:t>2.非财政拨款结余</w:t>
            </w:r>
          </w:p>
        </w:tc>
        <w:tc>
          <w:tcPr>
            <w:tcW w:w="1387" w:type="dxa"/>
            <w:vAlign w:val="top"/>
          </w:tcPr>
          <w:p w14:paraId="209EDED6">
            <w:pPr>
              <w:rPr>
                <w:rFonts w:ascii="Arial"/>
                <w:sz w:val="21"/>
              </w:rPr>
            </w:pPr>
          </w:p>
        </w:tc>
        <w:tc>
          <w:tcPr>
            <w:tcW w:w="2691" w:type="dxa"/>
            <w:vAlign w:val="top"/>
          </w:tcPr>
          <w:p w14:paraId="14A9C279">
            <w:pPr>
              <w:pStyle w:val="6"/>
              <w:spacing w:before="96" w:line="216" w:lineRule="auto"/>
              <w:ind w:left="113"/>
            </w:pPr>
            <w:r>
              <w:rPr>
                <w:spacing w:val="-1"/>
              </w:rPr>
              <w:t>224 灾害防治及应急管理支出</w:t>
            </w:r>
          </w:p>
        </w:tc>
        <w:tc>
          <w:tcPr>
            <w:tcW w:w="1705" w:type="dxa"/>
            <w:vAlign w:val="top"/>
          </w:tcPr>
          <w:p w14:paraId="198C93BE">
            <w:pPr>
              <w:rPr>
                <w:rFonts w:ascii="Arial"/>
                <w:sz w:val="21"/>
              </w:rPr>
            </w:pPr>
          </w:p>
        </w:tc>
      </w:tr>
      <w:tr w14:paraId="439062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383" w:type="dxa"/>
            <w:vAlign w:val="top"/>
          </w:tcPr>
          <w:p w14:paraId="26FA03FA">
            <w:pPr>
              <w:pStyle w:val="6"/>
              <w:spacing w:before="98" w:line="214" w:lineRule="auto"/>
              <w:ind w:left="121"/>
            </w:pPr>
            <w:r>
              <w:rPr>
                <w:spacing w:val="-2"/>
              </w:rPr>
              <w:t>其中：财政专户核拨</w:t>
            </w:r>
          </w:p>
        </w:tc>
        <w:tc>
          <w:tcPr>
            <w:tcW w:w="1387" w:type="dxa"/>
            <w:vAlign w:val="top"/>
          </w:tcPr>
          <w:p w14:paraId="0A7AD9E6">
            <w:pPr>
              <w:rPr>
                <w:rFonts w:ascii="Arial"/>
                <w:sz w:val="21"/>
              </w:rPr>
            </w:pPr>
          </w:p>
        </w:tc>
        <w:tc>
          <w:tcPr>
            <w:tcW w:w="2691" w:type="dxa"/>
            <w:vAlign w:val="top"/>
          </w:tcPr>
          <w:p w14:paraId="2FBD3CB7">
            <w:pPr>
              <w:pStyle w:val="6"/>
              <w:spacing w:before="98" w:line="214" w:lineRule="auto"/>
              <w:ind w:left="113"/>
            </w:pPr>
            <w:r>
              <w:rPr>
                <w:spacing w:val="-4"/>
              </w:rPr>
              <w:t>227</w:t>
            </w:r>
            <w:r>
              <w:rPr>
                <w:spacing w:val="14"/>
              </w:rPr>
              <w:t xml:space="preserve"> </w:t>
            </w:r>
            <w:r>
              <w:rPr>
                <w:spacing w:val="-4"/>
              </w:rPr>
              <w:t>预备费</w:t>
            </w:r>
          </w:p>
        </w:tc>
        <w:tc>
          <w:tcPr>
            <w:tcW w:w="1705" w:type="dxa"/>
            <w:vAlign w:val="top"/>
          </w:tcPr>
          <w:p w14:paraId="72FA1514">
            <w:pPr>
              <w:rPr>
                <w:rFonts w:ascii="Arial"/>
                <w:sz w:val="21"/>
              </w:rPr>
            </w:pPr>
          </w:p>
        </w:tc>
      </w:tr>
      <w:tr w14:paraId="1BA5A8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383" w:type="dxa"/>
            <w:vAlign w:val="top"/>
          </w:tcPr>
          <w:p w14:paraId="0A6D50A5">
            <w:pPr>
              <w:pStyle w:val="6"/>
              <w:spacing w:before="97" w:line="215" w:lineRule="auto"/>
              <w:ind w:left="124"/>
            </w:pPr>
            <w:r>
              <w:rPr>
                <w:spacing w:val="-4"/>
              </w:rPr>
              <w:t>单位资金</w:t>
            </w:r>
          </w:p>
        </w:tc>
        <w:tc>
          <w:tcPr>
            <w:tcW w:w="1387" w:type="dxa"/>
            <w:vAlign w:val="top"/>
          </w:tcPr>
          <w:p w14:paraId="163401EA">
            <w:pPr>
              <w:rPr>
                <w:rFonts w:ascii="Arial"/>
                <w:sz w:val="21"/>
              </w:rPr>
            </w:pPr>
          </w:p>
        </w:tc>
        <w:tc>
          <w:tcPr>
            <w:tcW w:w="2691" w:type="dxa"/>
            <w:vAlign w:val="top"/>
          </w:tcPr>
          <w:p w14:paraId="22621E90">
            <w:pPr>
              <w:pStyle w:val="6"/>
              <w:spacing w:before="97" w:line="215" w:lineRule="auto"/>
              <w:ind w:left="113"/>
            </w:pPr>
            <w:r>
              <w:rPr>
                <w:spacing w:val="-4"/>
              </w:rPr>
              <w:t>229</w:t>
            </w:r>
            <w:r>
              <w:rPr>
                <w:spacing w:val="18"/>
              </w:rPr>
              <w:t xml:space="preserve"> </w:t>
            </w:r>
            <w:r>
              <w:rPr>
                <w:spacing w:val="-4"/>
              </w:rPr>
              <w:t>其他支出</w:t>
            </w:r>
          </w:p>
        </w:tc>
        <w:tc>
          <w:tcPr>
            <w:tcW w:w="1705" w:type="dxa"/>
            <w:vAlign w:val="top"/>
          </w:tcPr>
          <w:p w14:paraId="06D9E957">
            <w:pPr>
              <w:pStyle w:val="6"/>
              <w:spacing w:before="129" w:line="180" w:lineRule="auto"/>
              <w:ind w:left="1239"/>
            </w:pPr>
            <w:r>
              <w:rPr>
                <w:spacing w:val="-2"/>
              </w:rPr>
              <w:t>9.53</w:t>
            </w:r>
          </w:p>
        </w:tc>
      </w:tr>
      <w:tr w14:paraId="51BE58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383" w:type="dxa"/>
            <w:vAlign w:val="top"/>
          </w:tcPr>
          <w:p w14:paraId="1126798E">
            <w:pPr>
              <w:rPr>
                <w:rFonts w:ascii="Arial"/>
                <w:sz w:val="21"/>
              </w:rPr>
            </w:pPr>
          </w:p>
        </w:tc>
        <w:tc>
          <w:tcPr>
            <w:tcW w:w="1387" w:type="dxa"/>
            <w:vAlign w:val="top"/>
          </w:tcPr>
          <w:p w14:paraId="3ADA0E5B">
            <w:pPr>
              <w:rPr>
                <w:rFonts w:ascii="Arial"/>
                <w:sz w:val="21"/>
              </w:rPr>
            </w:pPr>
          </w:p>
        </w:tc>
        <w:tc>
          <w:tcPr>
            <w:tcW w:w="2691" w:type="dxa"/>
            <w:vAlign w:val="top"/>
          </w:tcPr>
          <w:p w14:paraId="6E58772A">
            <w:pPr>
              <w:pStyle w:val="6"/>
              <w:spacing w:before="97" w:line="215" w:lineRule="auto"/>
              <w:ind w:left="113"/>
            </w:pPr>
            <w:r>
              <w:rPr>
                <w:spacing w:val="-3"/>
              </w:rPr>
              <w:t>230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转移性支出</w:t>
            </w:r>
          </w:p>
        </w:tc>
        <w:tc>
          <w:tcPr>
            <w:tcW w:w="1705" w:type="dxa"/>
            <w:vAlign w:val="top"/>
          </w:tcPr>
          <w:p w14:paraId="451DF07B">
            <w:pPr>
              <w:rPr>
                <w:rFonts w:ascii="Arial"/>
                <w:sz w:val="21"/>
              </w:rPr>
            </w:pPr>
          </w:p>
        </w:tc>
      </w:tr>
      <w:tr w14:paraId="113908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383" w:type="dxa"/>
            <w:vAlign w:val="top"/>
          </w:tcPr>
          <w:p w14:paraId="03522D3C">
            <w:pPr>
              <w:rPr>
                <w:rFonts w:ascii="Arial"/>
                <w:sz w:val="21"/>
              </w:rPr>
            </w:pPr>
          </w:p>
        </w:tc>
        <w:tc>
          <w:tcPr>
            <w:tcW w:w="1387" w:type="dxa"/>
            <w:vAlign w:val="top"/>
          </w:tcPr>
          <w:p w14:paraId="01E6193F">
            <w:pPr>
              <w:rPr>
                <w:rFonts w:ascii="Arial"/>
                <w:sz w:val="21"/>
              </w:rPr>
            </w:pPr>
          </w:p>
        </w:tc>
        <w:tc>
          <w:tcPr>
            <w:tcW w:w="2691" w:type="dxa"/>
            <w:vAlign w:val="top"/>
          </w:tcPr>
          <w:p w14:paraId="125E58FA">
            <w:pPr>
              <w:pStyle w:val="6"/>
              <w:spacing w:before="97" w:line="215" w:lineRule="auto"/>
              <w:ind w:left="113"/>
            </w:pPr>
            <w:r>
              <w:rPr>
                <w:spacing w:val="-3"/>
              </w:rPr>
              <w:t>231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债务还本支出</w:t>
            </w:r>
          </w:p>
        </w:tc>
        <w:tc>
          <w:tcPr>
            <w:tcW w:w="1705" w:type="dxa"/>
            <w:vAlign w:val="top"/>
          </w:tcPr>
          <w:p w14:paraId="668A71E0">
            <w:pPr>
              <w:rPr>
                <w:rFonts w:ascii="Arial"/>
                <w:sz w:val="21"/>
              </w:rPr>
            </w:pPr>
          </w:p>
        </w:tc>
      </w:tr>
      <w:tr w14:paraId="5B6D84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383" w:type="dxa"/>
            <w:vAlign w:val="top"/>
          </w:tcPr>
          <w:p w14:paraId="13401B56">
            <w:pPr>
              <w:rPr>
                <w:rFonts w:ascii="Arial"/>
                <w:sz w:val="21"/>
              </w:rPr>
            </w:pPr>
          </w:p>
        </w:tc>
        <w:tc>
          <w:tcPr>
            <w:tcW w:w="1387" w:type="dxa"/>
            <w:vAlign w:val="top"/>
          </w:tcPr>
          <w:p w14:paraId="4698A15A">
            <w:pPr>
              <w:rPr>
                <w:rFonts w:ascii="Arial"/>
                <w:sz w:val="21"/>
              </w:rPr>
            </w:pPr>
          </w:p>
        </w:tc>
        <w:tc>
          <w:tcPr>
            <w:tcW w:w="2691" w:type="dxa"/>
            <w:vAlign w:val="top"/>
          </w:tcPr>
          <w:p w14:paraId="54946B18">
            <w:pPr>
              <w:pStyle w:val="6"/>
              <w:spacing w:before="96" w:line="216" w:lineRule="auto"/>
              <w:ind w:left="113"/>
            </w:pPr>
            <w:r>
              <w:rPr>
                <w:spacing w:val="-3"/>
              </w:rPr>
              <w:t>232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债务付息支出</w:t>
            </w:r>
          </w:p>
        </w:tc>
        <w:tc>
          <w:tcPr>
            <w:tcW w:w="1705" w:type="dxa"/>
            <w:vAlign w:val="top"/>
          </w:tcPr>
          <w:p w14:paraId="53F5B11E">
            <w:pPr>
              <w:rPr>
                <w:rFonts w:ascii="Arial"/>
                <w:sz w:val="21"/>
              </w:rPr>
            </w:pPr>
          </w:p>
        </w:tc>
      </w:tr>
      <w:tr w14:paraId="35EFAC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383" w:type="dxa"/>
            <w:vAlign w:val="top"/>
          </w:tcPr>
          <w:p w14:paraId="73EEFDFB">
            <w:pPr>
              <w:rPr>
                <w:rFonts w:ascii="Arial"/>
                <w:sz w:val="21"/>
              </w:rPr>
            </w:pPr>
          </w:p>
        </w:tc>
        <w:tc>
          <w:tcPr>
            <w:tcW w:w="1387" w:type="dxa"/>
            <w:vAlign w:val="top"/>
          </w:tcPr>
          <w:p w14:paraId="505353E5">
            <w:pPr>
              <w:rPr>
                <w:rFonts w:ascii="Arial"/>
                <w:sz w:val="21"/>
              </w:rPr>
            </w:pPr>
          </w:p>
        </w:tc>
        <w:tc>
          <w:tcPr>
            <w:tcW w:w="2691" w:type="dxa"/>
            <w:vAlign w:val="top"/>
          </w:tcPr>
          <w:p w14:paraId="120C2E29">
            <w:pPr>
              <w:pStyle w:val="6"/>
              <w:spacing w:before="96" w:line="216" w:lineRule="auto"/>
              <w:ind w:left="113"/>
            </w:pPr>
            <w:r>
              <w:rPr>
                <w:spacing w:val="-1"/>
              </w:rPr>
              <w:t>233 债务发行费用支出</w:t>
            </w:r>
          </w:p>
        </w:tc>
        <w:tc>
          <w:tcPr>
            <w:tcW w:w="1705" w:type="dxa"/>
            <w:vAlign w:val="top"/>
          </w:tcPr>
          <w:p w14:paraId="654A9F36">
            <w:pPr>
              <w:rPr>
                <w:rFonts w:ascii="Arial"/>
                <w:sz w:val="21"/>
              </w:rPr>
            </w:pPr>
          </w:p>
        </w:tc>
      </w:tr>
      <w:tr w14:paraId="143411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383" w:type="dxa"/>
            <w:vAlign w:val="top"/>
          </w:tcPr>
          <w:p w14:paraId="0AAB8327">
            <w:pPr>
              <w:rPr>
                <w:rFonts w:ascii="Arial"/>
                <w:sz w:val="21"/>
              </w:rPr>
            </w:pPr>
          </w:p>
        </w:tc>
        <w:tc>
          <w:tcPr>
            <w:tcW w:w="1387" w:type="dxa"/>
            <w:vAlign w:val="top"/>
          </w:tcPr>
          <w:p w14:paraId="02F17798">
            <w:pPr>
              <w:rPr>
                <w:rFonts w:ascii="Arial"/>
                <w:sz w:val="21"/>
              </w:rPr>
            </w:pPr>
          </w:p>
        </w:tc>
        <w:tc>
          <w:tcPr>
            <w:tcW w:w="2691" w:type="dxa"/>
            <w:vAlign w:val="top"/>
          </w:tcPr>
          <w:p w14:paraId="3B182FCC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64D93D4D">
            <w:pPr>
              <w:rPr>
                <w:rFonts w:ascii="Arial"/>
                <w:sz w:val="21"/>
              </w:rPr>
            </w:pPr>
          </w:p>
        </w:tc>
      </w:tr>
      <w:tr w14:paraId="6B84B5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3383" w:type="dxa"/>
            <w:vAlign w:val="top"/>
          </w:tcPr>
          <w:p w14:paraId="43FD7FC6">
            <w:pPr>
              <w:pStyle w:val="6"/>
              <w:spacing w:before="97" w:line="219" w:lineRule="auto"/>
              <w:ind w:left="1078"/>
            </w:pPr>
            <w:r>
              <w:rPr>
                <w:b/>
                <w:bCs/>
                <w:spacing w:val="-16"/>
              </w:rPr>
              <w:t>收</w:t>
            </w:r>
            <w:r>
              <w:rPr>
                <w:spacing w:val="7"/>
              </w:rPr>
              <w:t xml:space="preserve">  </w:t>
            </w:r>
            <w:r>
              <w:rPr>
                <w:b/>
                <w:bCs/>
                <w:spacing w:val="-16"/>
              </w:rPr>
              <w:t>入</w:t>
            </w:r>
            <w:r>
              <w:rPr>
                <w:spacing w:val="11"/>
              </w:rPr>
              <w:t xml:space="preserve">  </w:t>
            </w:r>
            <w:r>
              <w:rPr>
                <w:b/>
                <w:bCs/>
                <w:spacing w:val="-16"/>
              </w:rPr>
              <w:t>总</w:t>
            </w:r>
            <w:r>
              <w:rPr>
                <w:spacing w:val="7"/>
              </w:rPr>
              <w:t xml:space="preserve">  </w:t>
            </w:r>
            <w:r>
              <w:rPr>
                <w:b/>
                <w:bCs/>
                <w:spacing w:val="-16"/>
              </w:rPr>
              <w:t>计</w:t>
            </w:r>
          </w:p>
        </w:tc>
        <w:tc>
          <w:tcPr>
            <w:tcW w:w="1387" w:type="dxa"/>
            <w:vAlign w:val="top"/>
          </w:tcPr>
          <w:p w14:paraId="45AD6A03">
            <w:pPr>
              <w:pStyle w:val="6"/>
              <w:spacing w:before="128" w:line="181" w:lineRule="auto"/>
              <w:ind w:left="742"/>
            </w:pPr>
            <w:r>
              <w:rPr>
                <w:b/>
                <w:bCs/>
                <w:spacing w:val="-3"/>
              </w:rPr>
              <w:t>214.28</w:t>
            </w:r>
          </w:p>
        </w:tc>
        <w:tc>
          <w:tcPr>
            <w:tcW w:w="2691" w:type="dxa"/>
            <w:vAlign w:val="top"/>
          </w:tcPr>
          <w:p w14:paraId="3FA797DA">
            <w:pPr>
              <w:pStyle w:val="6"/>
              <w:spacing w:before="97" w:line="219" w:lineRule="auto"/>
              <w:ind w:left="724"/>
            </w:pPr>
            <w:r>
              <w:rPr>
                <w:b/>
                <w:bCs/>
                <w:spacing w:val="-18"/>
              </w:rPr>
              <w:t>支</w:t>
            </w:r>
            <w:r>
              <w:rPr>
                <w:spacing w:val="15"/>
              </w:rPr>
              <w:t xml:space="preserve">  </w:t>
            </w:r>
            <w:r>
              <w:rPr>
                <w:b/>
                <w:bCs/>
                <w:spacing w:val="-18"/>
              </w:rPr>
              <w:t>出</w:t>
            </w:r>
            <w:r>
              <w:rPr>
                <w:spacing w:val="11"/>
              </w:rPr>
              <w:t xml:space="preserve">  </w:t>
            </w:r>
            <w:r>
              <w:rPr>
                <w:b/>
                <w:bCs/>
                <w:spacing w:val="-18"/>
              </w:rPr>
              <w:t>总</w:t>
            </w:r>
            <w:r>
              <w:rPr>
                <w:spacing w:val="6"/>
              </w:rPr>
              <w:t xml:space="preserve">  </w:t>
            </w:r>
            <w:r>
              <w:rPr>
                <w:b/>
                <w:bCs/>
                <w:spacing w:val="-18"/>
              </w:rPr>
              <w:t>计</w:t>
            </w:r>
          </w:p>
        </w:tc>
        <w:tc>
          <w:tcPr>
            <w:tcW w:w="1705" w:type="dxa"/>
            <w:vAlign w:val="top"/>
          </w:tcPr>
          <w:p w14:paraId="4EA67726">
            <w:pPr>
              <w:pStyle w:val="6"/>
              <w:spacing w:before="128" w:line="181" w:lineRule="auto"/>
              <w:ind w:left="1056"/>
            </w:pPr>
            <w:r>
              <w:rPr>
                <w:b/>
                <w:bCs/>
                <w:spacing w:val="-3"/>
              </w:rPr>
              <w:t>214.28</w:t>
            </w:r>
          </w:p>
        </w:tc>
      </w:tr>
    </w:tbl>
    <w:p w14:paraId="5C3ED678">
      <w:pPr>
        <w:rPr>
          <w:rFonts w:ascii="Arial"/>
          <w:sz w:val="21"/>
        </w:rPr>
      </w:pPr>
    </w:p>
    <w:p w14:paraId="24D2EBCB"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906" w:h="16839"/>
          <w:pgMar w:top="1431" w:right="959" w:bottom="1475" w:left="1775" w:header="0" w:footer="1198" w:gutter="0"/>
          <w:cols w:space="720" w:num="1"/>
        </w:sectPr>
      </w:pPr>
    </w:p>
    <w:p w14:paraId="77D7AE99">
      <w:pPr>
        <w:spacing w:line="259" w:lineRule="auto"/>
        <w:rPr>
          <w:rFonts w:ascii="Arial"/>
          <w:sz w:val="21"/>
        </w:rPr>
      </w:pPr>
    </w:p>
    <w:p w14:paraId="4C24F68D">
      <w:pPr>
        <w:spacing w:line="259" w:lineRule="auto"/>
        <w:rPr>
          <w:rFonts w:ascii="Arial"/>
          <w:sz w:val="21"/>
        </w:rPr>
      </w:pPr>
    </w:p>
    <w:p w14:paraId="5A233F75">
      <w:pPr>
        <w:spacing w:line="260" w:lineRule="auto"/>
        <w:rPr>
          <w:rFonts w:ascii="Arial"/>
          <w:sz w:val="21"/>
        </w:rPr>
      </w:pPr>
    </w:p>
    <w:p w14:paraId="64A9EABA">
      <w:pPr>
        <w:spacing w:before="62" w:line="230" w:lineRule="auto"/>
        <w:ind w:left="31"/>
        <w:outlineLvl w:val="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"/>
          <w:sz w:val="19"/>
          <w:szCs w:val="19"/>
        </w:rPr>
        <w:t>表</w:t>
      </w:r>
      <w:r>
        <w:rPr>
          <w:rFonts w:ascii="宋体" w:hAnsi="宋体" w:eastAsia="宋体" w:cs="宋体"/>
          <w:spacing w:val="-3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"/>
          <w:sz w:val="19"/>
          <w:szCs w:val="19"/>
        </w:rPr>
        <w:t>2</w:t>
      </w:r>
    </w:p>
    <w:p w14:paraId="2DBBBB03">
      <w:pPr>
        <w:pStyle w:val="2"/>
        <w:spacing w:before="172" w:line="226" w:lineRule="auto"/>
        <w:ind w:left="5584"/>
        <w:outlineLvl w:val="0"/>
      </w:pPr>
      <w:r>
        <w:rPr>
          <w:b/>
          <w:bCs/>
          <w:spacing w:val="4"/>
        </w:rPr>
        <w:t>单位收入总体情况表</w:t>
      </w:r>
    </w:p>
    <w:p w14:paraId="5B9D9A6E">
      <w:pPr>
        <w:pStyle w:val="2"/>
        <w:spacing w:before="131" w:line="212" w:lineRule="auto"/>
        <w:ind w:left="277"/>
        <w:outlineLvl w:val="0"/>
        <w:rPr>
          <w:sz w:val="24"/>
          <w:szCs w:val="24"/>
        </w:rPr>
      </w:pPr>
      <w:r>
        <w:rPr>
          <w:spacing w:val="-1"/>
          <w:sz w:val="24"/>
          <w:szCs w:val="24"/>
        </w:rPr>
        <w:t>编制单位：墨玉县群众工作服务中心                                                                       单位：万元</w:t>
      </w:r>
    </w:p>
    <w:tbl>
      <w:tblPr>
        <w:tblStyle w:val="5"/>
        <w:tblW w:w="1389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3"/>
        <w:gridCol w:w="417"/>
        <w:gridCol w:w="417"/>
        <w:gridCol w:w="2055"/>
        <w:gridCol w:w="1009"/>
        <w:gridCol w:w="1019"/>
        <w:gridCol w:w="949"/>
        <w:gridCol w:w="840"/>
        <w:gridCol w:w="850"/>
        <w:gridCol w:w="840"/>
        <w:gridCol w:w="750"/>
        <w:gridCol w:w="850"/>
        <w:gridCol w:w="870"/>
        <w:gridCol w:w="870"/>
        <w:gridCol w:w="840"/>
        <w:gridCol w:w="824"/>
      </w:tblGrid>
      <w:tr w14:paraId="028FD2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327" w:type="dxa"/>
            <w:gridSpan w:val="3"/>
            <w:vAlign w:val="top"/>
          </w:tcPr>
          <w:p w14:paraId="3C308C3C">
            <w:pPr>
              <w:pStyle w:val="6"/>
              <w:spacing w:before="63" w:line="272" w:lineRule="auto"/>
              <w:ind w:left="408" w:right="160" w:hanging="232"/>
              <w:rPr>
                <w:sz w:val="19"/>
                <w:szCs w:val="19"/>
              </w:rPr>
            </w:pPr>
            <w:r>
              <w:rPr>
                <w:b/>
                <w:bCs/>
                <w:spacing w:val="5"/>
                <w:sz w:val="19"/>
                <w:szCs w:val="19"/>
              </w:rPr>
              <w:t>功能分类科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9"/>
                <w:sz w:val="19"/>
                <w:szCs w:val="19"/>
              </w:rPr>
              <w:t>目编码</w:t>
            </w:r>
          </w:p>
        </w:tc>
        <w:tc>
          <w:tcPr>
            <w:tcW w:w="2055" w:type="dxa"/>
            <w:vMerge w:val="restart"/>
            <w:tcBorders>
              <w:bottom w:val="nil"/>
            </w:tcBorders>
            <w:vAlign w:val="top"/>
          </w:tcPr>
          <w:p w14:paraId="15CF71BD">
            <w:pPr>
              <w:spacing w:line="278" w:lineRule="auto"/>
              <w:rPr>
                <w:rFonts w:ascii="Arial"/>
                <w:sz w:val="21"/>
              </w:rPr>
            </w:pPr>
          </w:p>
          <w:p w14:paraId="24C0B8D4">
            <w:pPr>
              <w:spacing w:line="278" w:lineRule="auto"/>
              <w:rPr>
                <w:rFonts w:ascii="Arial"/>
                <w:sz w:val="21"/>
              </w:rPr>
            </w:pPr>
          </w:p>
          <w:p w14:paraId="3E0F0C70">
            <w:pPr>
              <w:spacing w:line="279" w:lineRule="auto"/>
              <w:rPr>
                <w:rFonts w:ascii="Arial"/>
                <w:sz w:val="21"/>
              </w:rPr>
            </w:pPr>
          </w:p>
          <w:p w14:paraId="7AFCFE7F">
            <w:pPr>
              <w:spacing w:line="279" w:lineRule="auto"/>
              <w:rPr>
                <w:rFonts w:ascii="Arial"/>
                <w:sz w:val="21"/>
              </w:rPr>
            </w:pPr>
          </w:p>
          <w:p w14:paraId="7C964A49">
            <w:pPr>
              <w:pStyle w:val="6"/>
              <w:spacing w:before="62" w:line="230" w:lineRule="auto"/>
              <w:ind w:left="238"/>
              <w:rPr>
                <w:sz w:val="19"/>
                <w:szCs w:val="19"/>
              </w:rPr>
            </w:pPr>
            <w:r>
              <w:rPr>
                <w:b/>
                <w:bCs/>
                <w:spacing w:val="6"/>
                <w:sz w:val="19"/>
                <w:szCs w:val="19"/>
              </w:rPr>
              <w:t>功能分类科目名称</w:t>
            </w:r>
          </w:p>
        </w:tc>
        <w:tc>
          <w:tcPr>
            <w:tcW w:w="1009" w:type="dxa"/>
            <w:vMerge w:val="restart"/>
            <w:tcBorders>
              <w:bottom w:val="nil"/>
            </w:tcBorders>
            <w:vAlign w:val="top"/>
          </w:tcPr>
          <w:p w14:paraId="2A893D71">
            <w:pPr>
              <w:spacing w:line="278" w:lineRule="auto"/>
              <w:rPr>
                <w:rFonts w:ascii="Arial"/>
                <w:sz w:val="21"/>
              </w:rPr>
            </w:pPr>
          </w:p>
          <w:p w14:paraId="39AD0E40">
            <w:pPr>
              <w:spacing w:line="278" w:lineRule="auto"/>
              <w:rPr>
                <w:rFonts w:ascii="Arial"/>
                <w:sz w:val="21"/>
              </w:rPr>
            </w:pPr>
          </w:p>
          <w:p w14:paraId="2EBEC4F9">
            <w:pPr>
              <w:spacing w:line="279" w:lineRule="auto"/>
              <w:rPr>
                <w:rFonts w:ascii="Arial"/>
                <w:sz w:val="21"/>
              </w:rPr>
            </w:pPr>
          </w:p>
          <w:p w14:paraId="3881A053">
            <w:pPr>
              <w:spacing w:line="279" w:lineRule="auto"/>
              <w:rPr>
                <w:rFonts w:ascii="Arial"/>
                <w:sz w:val="21"/>
              </w:rPr>
            </w:pPr>
          </w:p>
          <w:p w14:paraId="19A546BB">
            <w:pPr>
              <w:pStyle w:val="6"/>
              <w:spacing w:before="62" w:line="231" w:lineRule="auto"/>
              <w:ind w:left="271"/>
              <w:rPr>
                <w:sz w:val="19"/>
                <w:szCs w:val="19"/>
              </w:rPr>
            </w:pPr>
            <w:r>
              <w:rPr>
                <w:b/>
                <w:bCs/>
                <w:spacing w:val="-9"/>
                <w:sz w:val="19"/>
                <w:szCs w:val="19"/>
              </w:rPr>
              <w:t>总</w:t>
            </w:r>
            <w:r>
              <w:rPr>
                <w:spacing w:val="21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9"/>
                <w:sz w:val="19"/>
                <w:szCs w:val="19"/>
              </w:rPr>
              <w:t>计</w:t>
            </w:r>
          </w:p>
        </w:tc>
        <w:tc>
          <w:tcPr>
            <w:tcW w:w="6098" w:type="dxa"/>
            <w:gridSpan w:val="7"/>
            <w:vAlign w:val="top"/>
          </w:tcPr>
          <w:p w14:paraId="53320F75">
            <w:pPr>
              <w:pStyle w:val="6"/>
              <w:spacing w:before="197" w:line="222" w:lineRule="auto"/>
              <w:ind w:left="1801"/>
              <w:rPr>
                <w:sz w:val="24"/>
                <w:szCs w:val="24"/>
              </w:rPr>
            </w:pPr>
            <w:r>
              <w:rPr>
                <w:b/>
                <w:bCs/>
                <w:spacing w:val="-22"/>
                <w:sz w:val="24"/>
                <w:szCs w:val="24"/>
              </w:rPr>
              <w:t>财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2"/>
                <w:sz w:val="24"/>
                <w:szCs w:val="24"/>
              </w:rPr>
              <w:t>政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2"/>
                <w:sz w:val="24"/>
                <w:szCs w:val="24"/>
              </w:rPr>
              <w:t>拨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2"/>
                <w:sz w:val="24"/>
                <w:szCs w:val="24"/>
              </w:rPr>
              <w:t>款</w:t>
            </w:r>
            <w:r>
              <w:rPr>
                <w:spacing w:val="53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2"/>
                <w:sz w:val="24"/>
                <w:szCs w:val="24"/>
              </w:rPr>
              <w:t>(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2"/>
                <w:sz w:val="24"/>
                <w:szCs w:val="24"/>
              </w:rPr>
              <w:t>补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2"/>
                <w:sz w:val="24"/>
                <w:szCs w:val="24"/>
              </w:rPr>
              <w:t>助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2"/>
                <w:sz w:val="24"/>
                <w:szCs w:val="24"/>
              </w:rPr>
              <w:t>)</w:t>
            </w:r>
          </w:p>
        </w:tc>
        <w:tc>
          <w:tcPr>
            <w:tcW w:w="870" w:type="dxa"/>
            <w:vMerge w:val="restart"/>
            <w:tcBorders>
              <w:bottom w:val="nil"/>
            </w:tcBorders>
            <w:vAlign w:val="top"/>
          </w:tcPr>
          <w:p w14:paraId="629677A1">
            <w:pPr>
              <w:spacing w:line="324" w:lineRule="auto"/>
              <w:rPr>
                <w:rFonts w:ascii="Arial"/>
                <w:sz w:val="21"/>
              </w:rPr>
            </w:pPr>
          </w:p>
          <w:p w14:paraId="47C5007C">
            <w:pPr>
              <w:spacing w:line="325" w:lineRule="auto"/>
              <w:rPr>
                <w:rFonts w:ascii="Arial"/>
                <w:sz w:val="21"/>
              </w:rPr>
            </w:pPr>
          </w:p>
          <w:p w14:paraId="490788EF">
            <w:pPr>
              <w:pStyle w:val="6"/>
              <w:spacing w:before="62" w:line="232" w:lineRule="auto"/>
              <w:ind w:left="149"/>
              <w:rPr>
                <w:sz w:val="19"/>
                <w:szCs w:val="19"/>
              </w:rPr>
            </w:pPr>
            <w:r>
              <w:rPr>
                <w:b/>
                <w:bCs/>
                <w:spacing w:val="2"/>
                <w:sz w:val="19"/>
                <w:szCs w:val="19"/>
              </w:rPr>
              <w:t>财政专</w:t>
            </w:r>
          </w:p>
          <w:p w14:paraId="32FC5C14">
            <w:pPr>
              <w:pStyle w:val="6"/>
              <w:spacing w:before="72" w:line="293" w:lineRule="auto"/>
              <w:ind w:left="253" w:right="131" w:hanging="106"/>
              <w:rPr>
                <w:sz w:val="19"/>
                <w:szCs w:val="19"/>
              </w:rPr>
            </w:pPr>
            <w:r>
              <w:rPr>
                <w:b/>
                <w:bCs/>
                <w:spacing w:val="3"/>
                <w:sz w:val="19"/>
                <w:szCs w:val="19"/>
              </w:rPr>
              <w:t>户（教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2"/>
                <w:sz w:val="19"/>
                <w:szCs w:val="19"/>
              </w:rPr>
              <w:t>育收</w:t>
            </w:r>
            <w:r>
              <w:rPr>
                <w:sz w:val="19"/>
                <w:szCs w:val="19"/>
              </w:rPr>
              <w:t xml:space="preserve">  </w:t>
            </w:r>
            <w:r>
              <w:rPr>
                <w:b/>
                <w:bCs/>
                <w:spacing w:val="-7"/>
                <w:sz w:val="19"/>
                <w:szCs w:val="19"/>
              </w:rPr>
              <w:t>费）</w:t>
            </w:r>
          </w:p>
        </w:tc>
        <w:tc>
          <w:tcPr>
            <w:tcW w:w="870" w:type="dxa"/>
            <w:vMerge w:val="restart"/>
            <w:tcBorders>
              <w:bottom w:val="nil"/>
            </w:tcBorders>
            <w:vAlign w:val="top"/>
          </w:tcPr>
          <w:p w14:paraId="7E64E635">
            <w:pPr>
              <w:spacing w:line="319" w:lineRule="auto"/>
              <w:rPr>
                <w:rFonts w:ascii="Arial"/>
                <w:sz w:val="21"/>
              </w:rPr>
            </w:pPr>
          </w:p>
          <w:p w14:paraId="0199D947">
            <w:pPr>
              <w:spacing w:line="320" w:lineRule="auto"/>
              <w:rPr>
                <w:rFonts w:ascii="Arial"/>
                <w:sz w:val="21"/>
              </w:rPr>
            </w:pPr>
          </w:p>
          <w:p w14:paraId="078E3911">
            <w:pPr>
              <w:spacing w:line="320" w:lineRule="auto"/>
              <w:rPr>
                <w:rFonts w:ascii="Arial"/>
                <w:sz w:val="21"/>
              </w:rPr>
            </w:pPr>
          </w:p>
          <w:p w14:paraId="26CB7609">
            <w:pPr>
              <w:pStyle w:val="6"/>
              <w:spacing w:before="61" w:line="290" w:lineRule="auto"/>
              <w:ind w:left="346" w:right="132" w:hanging="197"/>
              <w:rPr>
                <w:sz w:val="19"/>
                <w:szCs w:val="19"/>
              </w:rPr>
            </w:pPr>
            <w:r>
              <w:rPr>
                <w:b/>
                <w:bCs/>
                <w:spacing w:val="2"/>
                <w:sz w:val="19"/>
                <w:szCs w:val="19"/>
              </w:rPr>
              <w:t>单位资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2"/>
                <w:sz w:val="19"/>
                <w:szCs w:val="19"/>
              </w:rPr>
              <w:t>金</w:t>
            </w:r>
          </w:p>
        </w:tc>
        <w:tc>
          <w:tcPr>
            <w:tcW w:w="840" w:type="dxa"/>
            <w:vMerge w:val="restart"/>
            <w:tcBorders>
              <w:bottom w:val="nil"/>
            </w:tcBorders>
            <w:vAlign w:val="top"/>
          </w:tcPr>
          <w:p w14:paraId="6B4E4729">
            <w:pPr>
              <w:spacing w:line="319" w:lineRule="auto"/>
              <w:rPr>
                <w:rFonts w:ascii="Arial"/>
                <w:sz w:val="21"/>
              </w:rPr>
            </w:pPr>
          </w:p>
          <w:p w14:paraId="0BEF97B7">
            <w:pPr>
              <w:spacing w:line="320" w:lineRule="auto"/>
              <w:rPr>
                <w:rFonts w:ascii="Arial"/>
                <w:sz w:val="21"/>
              </w:rPr>
            </w:pPr>
          </w:p>
          <w:p w14:paraId="0AE1CFFC">
            <w:pPr>
              <w:spacing w:line="320" w:lineRule="auto"/>
              <w:rPr>
                <w:rFonts w:ascii="Arial"/>
                <w:sz w:val="21"/>
              </w:rPr>
            </w:pPr>
          </w:p>
          <w:p w14:paraId="691B4C73">
            <w:pPr>
              <w:pStyle w:val="6"/>
              <w:spacing w:before="62" w:line="285" w:lineRule="auto"/>
              <w:ind w:left="132" w:right="115" w:firstLine="2"/>
              <w:rPr>
                <w:sz w:val="19"/>
                <w:szCs w:val="19"/>
              </w:rPr>
            </w:pPr>
            <w:r>
              <w:rPr>
                <w:b/>
                <w:bCs/>
                <w:spacing w:val="2"/>
                <w:sz w:val="19"/>
                <w:szCs w:val="19"/>
              </w:rPr>
              <w:t>财政拨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3"/>
                <w:sz w:val="19"/>
                <w:szCs w:val="19"/>
              </w:rPr>
              <w:t>款结转</w:t>
            </w:r>
          </w:p>
        </w:tc>
        <w:tc>
          <w:tcPr>
            <w:tcW w:w="824" w:type="dxa"/>
            <w:vMerge w:val="restart"/>
            <w:tcBorders>
              <w:bottom w:val="nil"/>
            </w:tcBorders>
            <w:vAlign w:val="top"/>
          </w:tcPr>
          <w:p w14:paraId="5E8B683D">
            <w:pPr>
              <w:spacing w:line="268" w:lineRule="auto"/>
              <w:rPr>
                <w:rFonts w:ascii="Arial"/>
                <w:sz w:val="21"/>
              </w:rPr>
            </w:pPr>
          </w:p>
          <w:p w14:paraId="34D3AD69">
            <w:pPr>
              <w:spacing w:line="268" w:lineRule="auto"/>
              <w:rPr>
                <w:rFonts w:ascii="Arial"/>
                <w:sz w:val="21"/>
              </w:rPr>
            </w:pPr>
          </w:p>
          <w:p w14:paraId="70896ADC">
            <w:pPr>
              <w:spacing w:line="268" w:lineRule="auto"/>
              <w:rPr>
                <w:rFonts w:ascii="Arial"/>
                <w:sz w:val="21"/>
              </w:rPr>
            </w:pPr>
          </w:p>
          <w:p w14:paraId="656FE1C0">
            <w:pPr>
              <w:pStyle w:val="6"/>
              <w:spacing w:before="62" w:line="291" w:lineRule="auto"/>
              <w:ind w:left="120" w:right="111" w:firstLine="6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pacing w:val="1"/>
                <w:sz w:val="19"/>
                <w:szCs w:val="19"/>
              </w:rPr>
              <w:t>非财政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3"/>
                <w:sz w:val="19"/>
                <w:szCs w:val="19"/>
              </w:rPr>
              <w:t>拨款结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3"/>
                <w:sz w:val="19"/>
                <w:szCs w:val="19"/>
              </w:rPr>
              <w:t>转结余</w:t>
            </w:r>
          </w:p>
        </w:tc>
      </w:tr>
      <w:tr w14:paraId="159CE9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5" w:hRule="atLeast"/>
        </w:trPr>
        <w:tc>
          <w:tcPr>
            <w:tcW w:w="493" w:type="dxa"/>
            <w:vAlign w:val="top"/>
          </w:tcPr>
          <w:p w14:paraId="387D6A4B">
            <w:pPr>
              <w:spacing w:line="265" w:lineRule="auto"/>
              <w:rPr>
                <w:rFonts w:ascii="Arial"/>
                <w:sz w:val="21"/>
              </w:rPr>
            </w:pPr>
          </w:p>
          <w:p w14:paraId="737C461D">
            <w:pPr>
              <w:spacing w:line="265" w:lineRule="auto"/>
              <w:rPr>
                <w:rFonts w:ascii="Arial"/>
                <w:sz w:val="21"/>
              </w:rPr>
            </w:pPr>
          </w:p>
          <w:p w14:paraId="74B10525">
            <w:pPr>
              <w:spacing w:line="265" w:lineRule="auto"/>
              <w:rPr>
                <w:rFonts w:ascii="Arial"/>
                <w:sz w:val="21"/>
              </w:rPr>
            </w:pPr>
          </w:p>
          <w:p w14:paraId="2FD57D02">
            <w:pPr>
              <w:pStyle w:val="6"/>
              <w:spacing w:before="62" w:line="233" w:lineRule="auto"/>
              <w:ind w:left="196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类</w:t>
            </w:r>
          </w:p>
        </w:tc>
        <w:tc>
          <w:tcPr>
            <w:tcW w:w="417" w:type="dxa"/>
            <w:vAlign w:val="top"/>
          </w:tcPr>
          <w:p w14:paraId="56B1E323">
            <w:pPr>
              <w:spacing w:line="265" w:lineRule="auto"/>
              <w:rPr>
                <w:rFonts w:ascii="Arial"/>
                <w:sz w:val="21"/>
              </w:rPr>
            </w:pPr>
          </w:p>
          <w:p w14:paraId="29ECE8BB">
            <w:pPr>
              <w:spacing w:line="265" w:lineRule="auto"/>
              <w:rPr>
                <w:rFonts w:ascii="Arial"/>
                <w:sz w:val="21"/>
              </w:rPr>
            </w:pPr>
          </w:p>
          <w:p w14:paraId="71A67DEC">
            <w:pPr>
              <w:spacing w:line="265" w:lineRule="auto"/>
              <w:rPr>
                <w:rFonts w:ascii="Arial"/>
                <w:sz w:val="21"/>
              </w:rPr>
            </w:pPr>
          </w:p>
          <w:p w14:paraId="50DD657F">
            <w:pPr>
              <w:pStyle w:val="6"/>
              <w:spacing w:before="62" w:line="232" w:lineRule="auto"/>
              <w:ind w:left="115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款</w:t>
            </w:r>
          </w:p>
        </w:tc>
        <w:tc>
          <w:tcPr>
            <w:tcW w:w="417" w:type="dxa"/>
            <w:vAlign w:val="top"/>
          </w:tcPr>
          <w:p w14:paraId="2400DD00">
            <w:pPr>
              <w:spacing w:line="265" w:lineRule="auto"/>
              <w:rPr>
                <w:rFonts w:ascii="Arial"/>
                <w:sz w:val="21"/>
              </w:rPr>
            </w:pPr>
          </w:p>
          <w:p w14:paraId="0EC190F0">
            <w:pPr>
              <w:spacing w:line="265" w:lineRule="auto"/>
              <w:rPr>
                <w:rFonts w:ascii="Arial"/>
                <w:sz w:val="21"/>
              </w:rPr>
            </w:pPr>
          </w:p>
          <w:p w14:paraId="7E09F3DD">
            <w:pPr>
              <w:spacing w:line="265" w:lineRule="auto"/>
              <w:rPr>
                <w:rFonts w:ascii="Arial"/>
                <w:sz w:val="21"/>
              </w:rPr>
            </w:pPr>
          </w:p>
          <w:p w14:paraId="7F5ED2F2">
            <w:pPr>
              <w:pStyle w:val="6"/>
              <w:spacing w:before="61" w:line="233" w:lineRule="auto"/>
              <w:ind w:left="117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项</w:t>
            </w:r>
          </w:p>
        </w:tc>
        <w:tc>
          <w:tcPr>
            <w:tcW w:w="2055" w:type="dxa"/>
            <w:vMerge w:val="continue"/>
            <w:tcBorders>
              <w:top w:val="nil"/>
            </w:tcBorders>
            <w:vAlign w:val="top"/>
          </w:tcPr>
          <w:p w14:paraId="143034F7">
            <w:pPr>
              <w:rPr>
                <w:rFonts w:ascii="Arial"/>
                <w:sz w:val="21"/>
              </w:rPr>
            </w:pPr>
          </w:p>
        </w:tc>
        <w:tc>
          <w:tcPr>
            <w:tcW w:w="1009" w:type="dxa"/>
            <w:vMerge w:val="continue"/>
            <w:tcBorders>
              <w:top w:val="nil"/>
            </w:tcBorders>
            <w:vAlign w:val="top"/>
          </w:tcPr>
          <w:p w14:paraId="54E7B890"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 w14:paraId="5A9C367D">
            <w:pPr>
              <w:spacing w:line="243" w:lineRule="auto"/>
              <w:rPr>
                <w:rFonts w:ascii="Arial"/>
                <w:sz w:val="21"/>
              </w:rPr>
            </w:pPr>
          </w:p>
          <w:p w14:paraId="4ABDAF12">
            <w:pPr>
              <w:spacing w:line="243" w:lineRule="auto"/>
              <w:rPr>
                <w:rFonts w:ascii="Arial"/>
                <w:sz w:val="21"/>
              </w:rPr>
            </w:pPr>
          </w:p>
          <w:p w14:paraId="5348C3AE">
            <w:pPr>
              <w:pStyle w:val="6"/>
              <w:spacing w:before="62" w:line="292" w:lineRule="auto"/>
              <w:ind w:left="117" w:right="105" w:firstLine="2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pacing w:val="4"/>
                <w:sz w:val="19"/>
                <w:szCs w:val="19"/>
              </w:rPr>
              <w:t>财政拨款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4"/>
                <w:sz w:val="19"/>
                <w:szCs w:val="19"/>
              </w:rPr>
              <w:t>(补助)小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2"/>
                <w:sz w:val="19"/>
                <w:szCs w:val="19"/>
              </w:rPr>
              <w:t>计</w:t>
            </w:r>
          </w:p>
        </w:tc>
        <w:tc>
          <w:tcPr>
            <w:tcW w:w="949" w:type="dxa"/>
            <w:vAlign w:val="top"/>
          </w:tcPr>
          <w:p w14:paraId="4D2CA685">
            <w:pPr>
              <w:spacing w:line="319" w:lineRule="auto"/>
              <w:rPr>
                <w:rFonts w:ascii="Arial"/>
                <w:sz w:val="21"/>
              </w:rPr>
            </w:pPr>
          </w:p>
          <w:p w14:paraId="552D35C8">
            <w:pPr>
              <w:spacing w:line="320" w:lineRule="auto"/>
              <w:rPr>
                <w:rFonts w:ascii="Arial"/>
                <w:sz w:val="21"/>
              </w:rPr>
            </w:pPr>
          </w:p>
          <w:p w14:paraId="0410DF09">
            <w:pPr>
              <w:pStyle w:val="6"/>
              <w:spacing w:before="62" w:line="287" w:lineRule="auto"/>
              <w:ind w:left="124" w:right="106" w:hanging="2"/>
              <w:rPr>
                <w:sz w:val="19"/>
                <w:szCs w:val="19"/>
              </w:rPr>
            </w:pPr>
            <w:r>
              <w:rPr>
                <w:b/>
                <w:bCs/>
                <w:spacing w:val="-9"/>
                <w:sz w:val="19"/>
                <w:szCs w:val="19"/>
              </w:rPr>
              <w:t>一</w:t>
            </w:r>
            <w:r>
              <w:rPr>
                <w:spacing w:val="-1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9"/>
                <w:sz w:val="19"/>
                <w:szCs w:val="19"/>
              </w:rPr>
              <w:t>般</w:t>
            </w:r>
            <w:r>
              <w:rPr>
                <w:spacing w:val="-11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9"/>
                <w:sz w:val="19"/>
                <w:szCs w:val="19"/>
              </w:rPr>
              <w:t>公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"/>
                <w:sz w:val="19"/>
                <w:szCs w:val="19"/>
              </w:rPr>
              <w:t>共预算</w:t>
            </w:r>
          </w:p>
        </w:tc>
        <w:tc>
          <w:tcPr>
            <w:tcW w:w="840" w:type="dxa"/>
            <w:vAlign w:val="top"/>
          </w:tcPr>
          <w:p w14:paraId="0B3AC9DE">
            <w:pPr>
              <w:pStyle w:val="6"/>
              <w:spacing w:before="237" w:line="297" w:lineRule="auto"/>
              <w:ind w:left="118" w:right="106" w:firstLine="3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pacing w:val="10"/>
                <w:sz w:val="19"/>
                <w:szCs w:val="19"/>
              </w:rPr>
              <w:t>上级一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1"/>
                <w:sz w:val="19"/>
                <w:szCs w:val="19"/>
              </w:rPr>
              <w:t>般公共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1"/>
                <w:sz w:val="19"/>
                <w:szCs w:val="19"/>
              </w:rPr>
              <w:t>预算安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1"/>
                <w:sz w:val="19"/>
                <w:szCs w:val="19"/>
              </w:rPr>
              <w:t>排的转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4"/>
                <w:sz w:val="19"/>
                <w:szCs w:val="19"/>
              </w:rPr>
              <w:t>移支付</w:t>
            </w:r>
          </w:p>
        </w:tc>
        <w:tc>
          <w:tcPr>
            <w:tcW w:w="850" w:type="dxa"/>
            <w:vAlign w:val="top"/>
          </w:tcPr>
          <w:p w14:paraId="7C63820C">
            <w:pPr>
              <w:spacing w:line="242" w:lineRule="auto"/>
              <w:rPr>
                <w:rFonts w:ascii="Arial"/>
                <w:sz w:val="21"/>
              </w:rPr>
            </w:pPr>
          </w:p>
          <w:p w14:paraId="5D4F5589">
            <w:pPr>
              <w:spacing w:line="243" w:lineRule="auto"/>
              <w:rPr>
                <w:rFonts w:ascii="Arial"/>
                <w:sz w:val="21"/>
              </w:rPr>
            </w:pPr>
          </w:p>
          <w:p w14:paraId="3176A019">
            <w:pPr>
              <w:pStyle w:val="6"/>
              <w:spacing w:before="62" w:line="292" w:lineRule="auto"/>
              <w:ind w:left="120" w:right="104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pacing w:val="14"/>
                <w:sz w:val="19"/>
                <w:szCs w:val="19"/>
              </w:rPr>
              <w:t>政府性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4"/>
                <w:sz w:val="19"/>
                <w:szCs w:val="19"/>
              </w:rPr>
              <w:t>基金预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2"/>
                <w:sz w:val="19"/>
                <w:szCs w:val="19"/>
              </w:rPr>
              <w:t>算</w:t>
            </w:r>
          </w:p>
        </w:tc>
        <w:tc>
          <w:tcPr>
            <w:tcW w:w="840" w:type="dxa"/>
            <w:vAlign w:val="top"/>
          </w:tcPr>
          <w:p w14:paraId="202DC412">
            <w:pPr>
              <w:pStyle w:val="6"/>
              <w:spacing w:before="237" w:line="297" w:lineRule="auto"/>
              <w:ind w:left="119" w:right="106" w:firstLine="1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pacing w:val="10"/>
                <w:sz w:val="19"/>
                <w:szCs w:val="19"/>
              </w:rPr>
              <w:t>上级政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0"/>
                <w:sz w:val="19"/>
                <w:szCs w:val="19"/>
              </w:rPr>
              <w:t>府性基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0"/>
                <w:sz w:val="19"/>
                <w:szCs w:val="19"/>
              </w:rPr>
              <w:t>金安排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0"/>
                <w:sz w:val="19"/>
                <w:szCs w:val="19"/>
              </w:rPr>
              <w:t>的转移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"/>
                <w:sz w:val="19"/>
                <w:szCs w:val="19"/>
              </w:rPr>
              <w:t>支付</w:t>
            </w:r>
          </w:p>
        </w:tc>
        <w:tc>
          <w:tcPr>
            <w:tcW w:w="750" w:type="dxa"/>
            <w:vAlign w:val="top"/>
          </w:tcPr>
          <w:p w14:paraId="1FAFC63B">
            <w:pPr>
              <w:spacing w:line="329" w:lineRule="auto"/>
              <w:rPr>
                <w:rFonts w:ascii="Arial"/>
                <w:sz w:val="21"/>
              </w:rPr>
            </w:pPr>
          </w:p>
          <w:p w14:paraId="116B2E48">
            <w:pPr>
              <w:pStyle w:val="6"/>
              <w:spacing w:before="62" w:line="295" w:lineRule="auto"/>
              <w:ind w:left="119" w:right="105" w:firstLine="22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国</w:t>
            </w:r>
            <w:r>
              <w:rPr>
                <w:spacing w:val="50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17"/>
                <w:sz w:val="19"/>
                <w:szCs w:val="19"/>
              </w:rPr>
              <w:t>有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7"/>
                <w:sz w:val="19"/>
                <w:szCs w:val="19"/>
              </w:rPr>
              <w:t>资</w:t>
            </w:r>
            <w:r>
              <w:rPr>
                <w:spacing w:val="53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7"/>
                <w:sz w:val="19"/>
                <w:szCs w:val="19"/>
              </w:rPr>
              <w:t>本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9"/>
                <w:sz w:val="19"/>
                <w:szCs w:val="19"/>
              </w:rPr>
              <w:t>经</w:t>
            </w:r>
            <w:r>
              <w:rPr>
                <w:spacing w:val="58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9"/>
                <w:sz w:val="19"/>
                <w:szCs w:val="19"/>
              </w:rPr>
              <w:t>营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"/>
                <w:sz w:val="19"/>
                <w:szCs w:val="19"/>
              </w:rPr>
              <w:t>预算</w:t>
            </w:r>
          </w:p>
        </w:tc>
        <w:tc>
          <w:tcPr>
            <w:tcW w:w="850" w:type="dxa"/>
            <w:vAlign w:val="top"/>
          </w:tcPr>
          <w:p w14:paraId="75D9D973">
            <w:pPr>
              <w:pStyle w:val="6"/>
              <w:spacing w:before="81" w:line="297" w:lineRule="auto"/>
              <w:ind w:left="118" w:right="103" w:firstLine="3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pacing w:val="14"/>
                <w:sz w:val="19"/>
                <w:szCs w:val="19"/>
              </w:rPr>
              <w:t>上级国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5"/>
                <w:sz w:val="19"/>
                <w:szCs w:val="19"/>
              </w:rPr>
              <w:t>有资本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5"/>
                <w:sz w:val="19"/>
                <w:szCs w:val="19"/>
              </w:rPr>
              <w:t>经营预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5"/>
                <w:sz w:val="19"/>
                <w:szCs w:val="19"/>
              </w:rPr>
              <w:t>算安排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5"/>
                <w:sz w:val="19"/>
                <w:szCs w:val="19"/>
              </w:rPr>
              <w:t>的转移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2"/>
                <w:sz w:val="19"/>
                <w:szCs w:val="19"/>
              </w:rPr>
              <w:t>支付</w:t>
            </w:r>
          </w:p>
        </w:tc>
        <w:tc>
          <w:tcPr>
            <w:tcW w:w="870" w:type="dxa"/>
            <w:vMerge w:val="continue"/>
            <w:tcBorders>
              <w:top w:val="nil"/>
            </w:tcBorders>
            <w:vAlign w:val="top"/>
          </w:tcPr>
          <w:p w14:paraId="7AD47696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Merge w:val="continue"/>
            <w:tcBorders>
              <w:top w:val="nil"/>
            </w:tcBorders>
            <w:vAlign w:val="top"/>
          </w:tcPr>
          <w:p w14:paraId="54CA47BA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Merge w:val="continue"/>
            <w:tcBorders>
              <w:top w:val="nil"/>
            </w:tcBorders>
            <w:vAlign w:val="top"/>
          </w:tcPr>
          <w:p w14:paraId="67857869"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Merge w:val="continue"/>
            <w:tcBorders>
              <w:top w:val="nil"/>
            </w:tcBorders>
            <w:vAlign w:val="top"/>
          </w:tcPr>
          <w:p w14:paraId="47818C8C">
            <w:pPr>
              <w:rPr>
                <w:rFonts w:ascii="Arial"/>
                <w:sz w:val="21"/>
              </w:rPr>
            </w:pPr>
          </w:p>
        </w:tc>
      </w:tr>
      <w:tr w14:paraId="30DA76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493" w:type="dxa"/>
            <w:vAlign w:val="top"/>
          </w:tcPr>
          <w:p w14:paraId="550E1712">
            <w:pPr>
              <w:pStyle w:val="6"/>
              <w:spacing w:before="176" w:line="181" w:lineRule="auto"/>
              <w:ind w:left="117"/>
            </w:pPr>
            <w:r>
              <w:rPr>
                <w:b/>
                <w:bCs/>
                <w:spacing w:val="-4"/>
              </w:rPr>
              <w:t>201</w:t>
            </w:r>
          </w:p>
        </w:tc>
        <w:tc>
          <w:tcPr>
            <w:tcW w:w="417" w:type="dxa"/>
            <w:vAlign w:val="top"/>
          </w:tcPr>
          <w:p w14:paraId="460D14CF">
            <w:pPr>
              <w:rPr>
                <w:rFonts w:ascii="Arial"/>
                <w:sz w:val="21"/>
              </w:rPr>
            </w:pPr>
          </w:p>
        </w:tc>
        <w:tc>
          <w:tcPr>
            <w:tcW w:w="417" w:type="dxa"/>
            <w:vAlign w:val="top"/>
          </w:tcPr>
          <w:p w14:paraId="43FCCC40">
            <w:pPr>
              <w:rPr>
                <w:rFonts w:ascii="Arial"/>
                <w:sz w:val="21"/>
              </w:rPr>
            </w:pPr>
          </w:p>
        </w:tc>
        <w:tc>
          <w:tcPr>
            <w:tcW w:w="2055" w:type="dxa"/>
            <w:vAlign w:val="top"/>
          </w:tcPr>
          <w:p w14:paraId="6410659B">
            <w:pPr>
              <w:pStyle w:val="6"/>
              <w:spacing w:before="146" w:line="222" w:lineRule="auto"/>
              <w:ind w:left="118"/>
            </w:pPr>
            <w:r>
              <w:rPr>
                <w:b/>
                <w:bCs/>
                <w:spacing w:val="-4"/>
              </w:rPr>
              <w:t>一般公共服务支出</w:t>
            </w:r>
          </w:p>
        </w:tc>
        <w:tc>
          <w:tcPr>
            <w:tcW w:w="1009" w:type="dxa"/>
            <w:vAlign w:val="top"/>
          </w:tcPr>
          <w:p w14:paraId="714844D1">
            <w:pPr>
              <w:pStyle w:val="6"/>
              <w:spacing w:before="176" w:line="181" w:lineRule="auto"/>
              <w:ind w:left="375"/>
            </w:pPr>
            <w:r>
              <w:rPr>
                <w:b/>
                <w:bCs/>
                <w:spacing w:val="-5"/>
              </w:rPr>
              <w:t>162.60</w:t>
            </w:r>
          </w:p>
        </w:tc>
        <w:tc>
          <w:tcPr>
            <w:tcW w:w="1019" w:type="dxa"/>
            <w:vAlign w:val="top"/>
          </w:tcPr>
          <w:p w14:paraId="11023E26">
            <w:pPr>
              <w:pStyle w:val="6"/>
              <w:spacing w:before="176" w:line="181" w:lineRule="auto"/>
              <w:ind w:left="386"/>
            </w:pPr>
            <w:r>
              <w:rPr>
                <w:b/>
                <w:bCs/>
                <w:spacing w:val="-5"/>
              </w:rPr>
              <w:t>159.64</w:t>
            </w:r>
          </w:p>
        </w:tc>
        <w:tc>
          <w:tcPr>
            <w:tcW w:w="949" w:type="dxa"/>
            <w:vAlign w:val="top"/>
          </w:tcPr>
          <w:p w14:paraId="19C60897">
            <w:pPr>
              <w:pStyle w:val="6"/>
              <w:spacing w:before="176" w:line="181" w:lineRule="auto"/>
              <w:ind w:left="317"/>
            </w:pPr>
            <w:r>
              <w:rPr>
                <w:b/>
                <w:bCs/>
                <w:spacing w:val="-5"/>
              </w:rPr>
              <w:t>159.64</w:t>
            </w:r>
          </w:p>
        </w:tc>
        <w:tc>
          <w:tcPr>
            <w:tcW w:w="840" w:type="dxa"/>
            <w:vAlign w:val="top"/>
          </w:tcPr>
          <w:p w14:paraId="495DAEC2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5223F763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6BF4BC1B">
            <w:pPr>
              <w:rPr>
                <w:rFonts w:ascii="Arial"/>
                <w:sz w:val="21"/>
              </w:rPr>
            </w:pPr>
          </w:p>
        </w:tc>
        <w:tc>
          <w:tcPr>
            <w:tcW w:w="750" w:type="dxa"/>
            <w:vAlign w:val="top"/>
          </w:tcPr>
          <w:p w14:paraId="5B6C0574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5840D32E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1D30BC04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6DC677BD">
            <w:pPr>
              <w:pStyle w:val="6"/>
              <w:spacing w:before="177" w:line="180" w:lineRule="auto"/>
              <w:ind w:left="407"/>
            </w:pPr>
            <w:r>
              <w:rPr>
                <w:b/>
                <w:bCs/>
                <w:spacing w:val="-4"/>
              </w:rPr>
              <w:t>2.96</w:t>
            </w:r>
          </w:p>
        </w:tc>
        <w:tc>
          <w:tcPr>
            <w:tcW w:w="840" w:type="dxa"/>
            <w:vAlign w:val="top"/>
          </w:tcPr>
          <w:p w14:paraId="6575833E"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 w14:paraId="47D963D2">
            <w:pPr>
              <w:rPr>
                <w:rFonts w:ascii="Arial"/>
                <w:sz w:val="21"/>
              </w:rPr>
            </w:pPr>
          </w:p>
        </w:tc>
      </w:tr>
      <w:tr w14:paraId="2CECAD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93" w:type="dxa"/>
            <w:vAlign w:val="top"/>
          </w:tcPr>
          <w:p w14:paraId="5E1619C8">
            <w:pPr>
              <w:pStyle w:val="6"/>
              <w:spacing w:before="255" w:line="181" w:lineRule="auto"/>
              <w:ind w:left="117"/>
            </w:pPr>
            <w:r>
              <w:rPr>
                <w:b/>
                <w:bCs/>
                <w:spacing w:val="-4"/>
              </w:rPr>
              <w:t>201</w:t>
            </w:r>
          </w:p>
        </w:tc>
        <w:tc>
          <w:tcPr>
            <w:tcW w:w="417" w:type="dxa"/>
            <w:vAlign w:val="top"/>
          </w:tcPr>
          <w:p w14:paraId="40CF501D">
            <w:pPr>
              <w:pStyle w:val="6"/>
              <w:spacing w:before="255" w:line="181" w:lineRule="auto"/>
              <w:ind w:left="112"/>
            </w:pPr>
            <w:r>
              <w:rPr>
                <w:b/>
                <w:bCs/>
                <w:spacing w:val="-7"/>
              </w:rPr>
              <w:t>31</w:t>
            </w:r>
          </w:p>
        </w:tc>
        <w:tc>
          <w:tcPr>
            <w:tcW w:w="417" w:type="dxa"/>
            <w:vAlign w:val="top"/>
          </w:tcPr>
          <w:p w14:paraId="3FA86311">
            <w:pPr>
              <w:rPr>
                <w:rFonts w:ascii="Arial"/>
                <w:sz w:val="21"/>
              </w:rPr>
            </w:pPr>
          </w:p>
        </w:tc>
        <w:tc>
          <w:tcPr>
            <w:tcW w:w="2055" w:type="dxa"/>
            <w:vAlign w:val="top"/>
          </w:tcPr>
          <w:p w14:paraId="575279AB">
            <w:pPr>
              <w:pStyle w:val="6"/>
              <w:spacing w:before="70" w:line="281" w:lineRule="auto"/>
              <w:ind w:left="120" w:right="138"/>
            </w:pPr>
            <w:r>
              <w:rPr>
                <w:b/>
                <w:bCs/>
                <w:spacing w:val="-3"/>
              </w:rPr>
              <w:t>党委办公厅（室）及相</w:t>
            </w:r>
            <w:r>
              <w:rPr>
                <w:spacing w:val="1"/>
              </w:rPr>
              <w:t xml:space="preserve"> </w:t>
            </w:r>
            <w:r>
              <w:rPr>
                <w:b/>
                <w:bCs/>
                <w:spacing w:val="-5"/>
              </w:rPr>
              <w:t>关机构事务</w:t>
            </w:r>
          </w:p>
        </w:tc>
        <w:tc>
          <w:tcPr>
            <w:tcW w:w="1009" w:type="dxa"/>
            <w:vAlign w:val="top"/>
          </w:tcPr>
          <w:p w14:paraId="509255FF">
            <w:pPr>
              <w:pStyle w:val="6"/>
              <w:spacing w:before="255" w:line="181" w:lineRule="auto"/>
              <w:ind w:left="375"/>
            </w:pPr>
            <w:r>
              <w:rPr>
                <w:b/>
                <w:bCs/>
                <w:spacing w:val="-5"/>
              </w:rPr>
              <w:t>162.60</w:t>
            </w:r>
          </w:p>
        </w:tc>
        <w:tc>
          <w:tcPr>
            <w:tcW w:w="1019" w:type="dxa"/>
            <w:vAlign w:val="top"/>
          </w:tcPr>
          <w:p w14:paraId="0A348189">
            <w:pPr>
              <w:pStyle w:val="6"/>
              <w:spacing w:before="255" w:line="181" w:lineRule="auto"/>
              <w:ind w:left="386"/>
            </w:pPr>
            <w:r>
              <w:rPr>
                <w:b/>
                <w:bCs/>
                <w:spacing w:val="-5"/>
              </w:rPr>
              <w:t>159.64</w:t>
            </w:r>
          </w:p>
        </w:tc>
        <w:tc>
          <w:tcPr>
            <w:tcW w:w="949" w:type="dxa"/>
            <w:vAlign w:val="top"/>
          </w:tcPr>
          <w:p w14:paraId="45E7AB68">
            <w:pPr>
              <w:pStyle w:val="6"/>
              <w:spacing w:before="255" w:line="181" w:lineRule="auto"/>
              <w:ind w:left="317"/>
            </w:pPr>
            <w:r>
              <w:rPr>
                <w:b/>
                <w:bCs/>
                <w:spacing w:val="-5"/>
              </w:rPr>
              <w:t>159.64</w:t>
            </w:r>
          </w:p>
        </w:tc>
        <w:tc>
          <w:tcPr>
            <w:tcW w:w="840" w:type="dxa"/>
            <w:vAlign w:val="top"/>
          </w:tcPr>
          <w:p w14:paraId="41F4221C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5FB7DF00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19EEA2FE">
            <w:pPr>
              <w:rPr>
                <w:rFonts w:ascii="Arial"/>
                <w:sz w:val="21"/>
              </w:rPr>
            </w:pPr>
          </w:p>
        </w:tc>
        <w:tc>
          <w:tcPr>
            <w:tcW w:w="750" w:type="dxa"/>
            <w:vAlign w:val="top"/>
          </w:tcPr>
          <w:p w14:paraId="214315A1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2528CE54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14AF533B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0AB992FF">
            <w:pPr>
              <w:pStyle w:val="6"/>
              <w:spacing w:before="256" w:line="180" w:lineRule="auto"/>
              <w:ind w:left="407"/>
            </w:pPr>
            <w:r>
              <w:rPr>
                <w:b/>
                <w:bCs/>
                <w:spacing w:val="-4"/>
              </w:rPr>
              <w:t>2.96</w:t>
            </w:r>
          </w:p>
        </w:tc>
        <w:tc>
          <w:tcPr>
            <w:tcW w:w="840" w:type="dxa"/>
            <w:vAlign w:val="top"/>
          </w:tcPr>
          <w:p w14:paraId="42BBE0DE"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 w14:paraId="6435DBE4">
            <w:pPr>
              <w:rPr>
                <w:rFonts w:ascii="Arial"/>
                <w:sz w:val="21"/>
              </w:rPr>
            </w:pPr>
          </w:p>
        </w:tc>
      </w:tr>
      <w:tr w14:paraId="643382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493" w:type="dxa"/>
            <w:vAlign w:val="top"/>
          </w:tcPr>
          <w:p w14:paraId="3B1B654F">
            <w:pPr>
              <w:pStyle w:val="6"/>
              <w:spacing w:before="177" w:line="181" w:lineRule="auto"/>
              <w:ind w:left="117"/>
            </w:pPr>
            <w:r>
              <w:rPr>
                <w:spacing w:val="-3"/>
              </w:rPr>
              <w:t>201</w:t>
            </w:r>
          </w:p>
        </w:tc>
        <w:tc>
          <w:tcPr>
            <w:tcW w:w="417" w:type="dxa"/>
            <w:vAlign w:val="top"/>
          </w:tcPr>
          <w:p w14:paraId="2FF6ED0B">
            <w:pPr>
              <w:pStyle w:val="6"/>
              <w:spacing w:before="177" w:line="181" w:lineRule="auto"/>
              <w:ind w:left="112"/>
            </w:pPr>
            <w:r>
              <w:rPr>
                <w:spacing w:val="-5"/>
              </w:rPr>
              <w:t>31</w:t>
            </w:r>
          </w:p>
        </w:tc>
        <w:tc>
          <w:tcPr>
            <w:tcW w:w="417" w:type="dxa"/>
            <w:vAlign w:val="top"/>
          </w:tcPr>
          <w:p w14:paraId="08F5F748">
            <w:pPr>
              <w:pStyle w:val="6"/>
              <w:spacing w:before="178" w:line="180" w:lineRule="auto"/>
              <w:ind w:left="113"/>
            </w:pPr>
            <w:r>
              <w:rPr>
                <w:spacing w:val="-5"/>
              </w:rPr>
              <w:t>50</w:t>
            </w:r>
          </w:p>
        </w:tc>
        <w:tc>
          <w:tcPr>
            <w:tcW w:w="2055" w:type="dxa"/>
            <w:vAlign w:val="top"/>
          </w:tcPr>
          <w:p w14:paraId="1E0029BD">
            <w:pPr>
              <w:pStyle w:val="6"/>
              <w:spacing w:before="146" w:line="221" w:lineRule="auto"/>
              <w:ind w:left="115"/>
            </w:pPr>
            <w:r>
              <w:rPr>
                <w:spacing w:val="-3"/>
              </w:rPr>
              <w:t>事业运行</w:t>
            </w:r>
          </w:p>
        </w:tc>
        <w:tc>
          <w:tcPr>
            <w:tcW w:w="1009" w:type="dxa"/>
            <w:vAlign w:val="top"/>
          </w:tcPr>
          <w:p w14:paraId="2CCB78BB">
            <w:pPr>
              <w:pStyle w:val="6"/>
              <w:spacing w:before="177" w:line="181" w:lineRule="auto"/>
              <w:ind w:left="377"/>
            </w:pPr>
            <w:r>
              <w:rPr>
                <w:spacing w:val="-4"/>
              </w:rPr>
              <w:t>162.60</w:t>
            </w:r>
          </w:p>
        </w:tc>
        <w:tc>
          <w:tcPr>
            <w:tcW w:w="1019" w:type="dxa"/>
            <w:vAlign w:val="top"/>
          </w:tcPr>
          <w:p w14:paraId="37B75813">
            <w:pPr>
              <w:pStyle w:val="6"/>
              <w:spacing w:before="177" w:line="181" w:lineRule="auto"/>
              <w:ind w:left="388"/>
            </w:pPr>
            <w:r>
              <w:rPr>
                <w:spacing w:val="-4"/>
              </w:rPr>
              <w:t>159.64</w:t>
            </w:r>
          </w:p>
        </w:tc>
        <w:tc>
          <w:tcPr>
            <w:tcW w:w="949" w:type="dxa"/>
            <w:vAlign w:val="top"/>
          </w:tcPr>
          <w:p w14:paraId="36713A45">
            <w:pPr>
              <w:pStyle w:val="6"/>
              <w:spacing w:before="177" w:line="181" w:lineRule="auto"/>
              <w:ind w:left="319"/>
            </w:pPr>
            <w:r>
              <w:rPr>
                <w:spacing w:val="-4"/>
              </w:rPr>
              <w:t>159.64</w:t>
            </w:r>
          </w:p>
        </w:tc>
        <w:tc>
          <w:tcPr>
            <w:tcW w:w="840" w:type="dxa"/>
            <w:vAlign w:val="top"/>
          </w:tcPr>
          <w:p w14:paraId="4F95931B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318E5FAF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09AB9C56">
            <w:pPr>
              <w:rPr>
                <w:rFonts w:ascii="Arial"/>
                <w:sz w:val="21"/>
              </w:rPr>
            </w:pPr>
          </w:p>
        </w:tc>
        <w:tc>
          <w:tcPr>
            <w:tcW w:w="750" w:type="dxa"/>
            <w:vAlign w:val="top"/>
          </w:tcPr>
          <w:p w14:paraId="08BB0DB8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2F5565E4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50A3E690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4AB0FFBC">
            <w:pPr>
              <w:pStyle w:val="6"/>
              <w:spacing w:before="178" w:line="180" w:lineRule="auto"/>
              <w:ind w:left="410"/>
            </w:pPr>
            <w:r>
              <w:rPr>
                <w:spacing w:val="-2"/>
              </w:rPr>
              <w:t>2.96</w:t>
            </w:r>
          </w:p>
        </w:tc>
        <w:tc>
          <w:tcPr>
            <w:tcW w:w="840" w:type="dxa"/>
            <w:vAlign w:val="top"/>
          </w:tcPr>
          <w:p w14:paraId="5F4CBF1F"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 w14:paraId="00B03A0E">
            <w:pPr>
              <w:rPr>
                <w:rFonts w:ascii="Arial"/>
                <w:sz w:val="21"/>
              </w:rPr>
            </w:pPr>
          </w:p>
        </w:tc>
      </w:tr>
      <w:tr w14:paraId="58F0E8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493" w:type="dxa"/>
            <w:vAlign w:val="top"/>
          </w:tcPr>
          <w:p w14:paraId="7CD8C8D6">
            <w:pPr>
              <w:pStyle w:val="6"/>
              <w:spacing w:before="178" w:line="180" w:lineRule="auto"/>
              <w:ind w:left="117"/>
            </w:pPr>
            <w:r>
              <w:rPr>
                <w:b/>
                <w:bCs/>
                <w:spacing w:val="-4"/>
              </w:rPr>
              <w:t>208</w:t>
            </w:r>
          </w:p>
        </w:tc>
        <w:tc>
          <w:tcPr>
            <w:tcW w:w="417" w:type="dxa"/>
            <w:vAlign w:val="top"/>
          </w:tcPr>
          <w:p w14:paraId="03120BB0">
            <w:pPr>
              <w:rPr>
                <w:rFonts w:ascii="Arial"/>
                <w:sz w:val="21"/>
              </w:rPr>
            </w:pPr>
          </w:p>
        </w:tc>
        <w:tc>
          <w:tcPr>
            <w:tcW w:w="417" w:type="dxa"/>
            <w:vAlign w:val="top"/>
          </w:tcPr>
          <w:p w14:paraId="546B1F49">
            <w:pPr>
              <w:rPr>
                <w:rFonts w:ascii="Arial"/>
                <w:sz w:val="21"/>
              </w:rPr>
            </w:pPr>
          </w:p>
        </w:tc>
        <w:tc>
          <w:tcPr>
            <w:tcW w:w="2055" w:type="dxa"/>
            <w:vAlign w:val="top"/>
          </w:tcPr>
          <w:p w14:paraId="5179D049">
            <w:pPr>
              <w:pStyle w:val="6"/>
              <w:spacing w:before="146" w:line="221" w:lineRule="auto"/>
              <w:ind w:left="115"/>
            </w:pPr>
            <w:r>
              <w:rPr>
                <w:b/>
                <w:bCs/>
                <w:spacing w:val="-3"/>
              </w:rPr>
              <w:t>社会保障和就业支出</w:t>
            </w:r>
          </w:p>
        </w:tc>
        <w:tc>
          <w:tcPr>
            <w:tcW w:w="1009" w:type="dxa"/>
            <w:vAlign w:val="top"/>
          </w:tcPr>
          <w:p w14:paraId="3BF6623D">
            <w:pPr>
              <w:pStyle w:val="6"/>
              <w:spacing w:before="177" w:line="181" w:lineRule="auto"/>
              <w:ind w:left="463"/>
            </w:pPr>
            <w:r>
              <w:rPr>
                <w:b/>
                <w:bCs/>
                <w:spacing w:val="-5"/>
              </w:rPr>
              <w:t>19.55</w:t>
            </w:r>
          </w:p>
        </w:tc>
        <w:tc>
          <w:tcPr>
            <w:tcW w:w="1019" w:type="dxa"/>
            <w:vAlign w:val="top"/>
          </w:tcPr>
          <w:p w14:paraId="5F19FBB8">
            <w:pPr>
              <w:pStyle w:val="6"/>
              <w:spacing w:before="177" w:line="181" w:lineRule="auto"/>
              <w:ind w:left="474"/>
            </w:pPr>
            <w:r>
              <w:rPr>
                <w:b/>
                <w:bCs/>
                <w:spacing w:val="-5"/>
              </w:rPr>
              <w:t>19.55</w:t>
            </w:r>
          </w:p>
        </w:tc>
        <w:tc>
          <w:tcPr>
            <w:tcW w:w="949" w:type="dxa"/>
            <w:vAlign w:val="top"/>
          </w:tcPr>
          <w:p w14:paraId="56508FD2">
            <w:pPr>
              <w:pStyle w:val="6"/>
              <w:spacing w:before="177" w:line="181" w:lineRule="auto"/>
              <w:ind w:left="406"/>
            </w:pPr>
            <w:r>
              <w:rPr>
                <w:b/>
                <w:bCs/>
                <w:spacing w:val="-5"/>
              </w:rPr>
              <w:t>19.55</w:t>
            </w:r>
          </w:p>
        </w:tc>
        <w:tc>
          <w:tcPr>
            <w:tcW w:w="840" w:type="dxa"/>
            <w:vAlign w:val="top"/>
          </w:tcPr>
          <w:p w14:paraId="73B85D7C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35363F0D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3B235F45">
            <w:pPr>
              <w:rPr>
                <w:rFonts w:ascii="Arial"/>
                <w:sz w:val="21"/>
              </w:rPr>
            </w:pPr>
          </w:p>
        </w:tc>
        <w:tc>
          <w:tcPr>
            <w:tcW w:w="750" w:type="dxa"/>
            <w:vAlign w:val="top"/>
          </w:tcPr>
          <w:p w14:paraId="098EC5CE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62CFBAA5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4315436A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6D9BF203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4B7DDB02"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 w14:paraId="40D45DE1">
            <w:pPr>
              <w:rPr>
                <w:rFonts w:ascii="Arial"/>
                <w:sz w:val="21"/>
              </w:rPr>
            </w:pPr>
          </w:p>
        </w:tc>
      </w:tr>
      <w:tr w14:paraId="5CE309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493" w:type="dxa"/>
            <w:vAlign w:val="top"/>
          </w:tcPr>
          <w:p w14:paraId="655531A7">
            <w:pPr>
              <w:pStyle w:val="6"/>
              <w:spacing w:before="178" w:line="180" w:lineRule="auto"/>
              <w:ind w:left="117"/>
            </w:pPr>
            <w:r>
              <w:rPr>
                <w:b/>
                <w:bCs/>
                <w:spacing w:val="-4"/>
              </w:rPr>
              <w:t>208</w:t>
            </w:r>
          </w:p>
        </w:tc>
        <w:tc>
          <w:tcPr>
            <w:tcW w:w="417" w:type="dxa"/>
            <w:vAlign w:val="top"/>
          </w:tcPr>
          <w:p w14:paraId="114BBA9D">
            <w:pPr>
              <w:pStyle w:val="6"/>
              <w:spacing w:before="178" w:line="180" w:lineRule="auto"/>
              <w:ind w:left="110"/>
            </w:pPr>
            <w:r>
              <w:rPr>
                <w:b/>
                <w:bCs/>
                <w:spacing w:val="-6"/>
              </w:rPr>
              <w:t>05</w:t>
            </w:r>
          </w:p>
        </w:tc>
        <w:tc>
          <w:tcPr>
            <w:tcW w:w="417" w:type="dxa"/>
            <w:vAlign w:val="top"/>
          </w:tcPr>
          <w:p w14:paraId="78E63DB9">
            <w:pPr>
              <w:rPr>
                <w:rFonts w:ascii="Arial"/>
                <w:sz w:val="21"/>
              </w:rPr>
            </w:pPr>
          </w:p>
        </w:tc>
        <w:tc>
          <w:tcPr>
            <w:tcW w:w="2055" w:type="dxa"/>
            <w:vAlign w:val="top"/>
          </w:tcPr>
          <w:p w14:paraId="2233F122">
            <w:pPr>
              <w:pStyle w:val="6"/>
              <w:spacing w:before="147" w:line="221" w:lineRule="auto"/>
              <w:ind w:left="117"/>
            </w:pPr>
            <w:r>
              <w:rPr>
                <w:b/>
                <w:bCs/>
                <w:spacing w:val="-3"/>
              </w:rPr>
              <w:t>行政事业单位养老支出</w:t>
            </w:r>
          </w:p>
        </w:tc>
        <w:tc>
          <w:tcPr>
            <w:tcW w:w="1009" w:type="dxa"/>
            <w:vAlign w:val="top"/>
          </w:tcPr>
          <w:p w14:paraId="331E5539">
            <w:pPr>
              <w:pStyle w:val="6"/>
              <w:spacing w:before="177" w:line="181" w:lineRule="auto"/>
              <w:ind w:left="463"/>
            </w:pPr>
            <w:r>
              <w:rPr>
                <w:b/>
                <w:bCs/>
                <w:spacing w:val="-5"/>
              </w:rPr>
              <w:t>19.55</w:t>
            </w:r>
          </w:p>
        </w:tc>
        <w:tc>
          <w:tcPr>
            <w:tcW w:w="1019" w:type="dxa"/>
            <w:vAlign w:val="top"/>
          </w:tcPr>
          <w:p w14:paraId="56BD0CB0">
            <w:pPr>
              <w:pStyle w:val="6"/>
              <w:spacing w:before="177" w:line="181" w:lineRule="auto"/>
              <w:ind w:left="474"/>
            </w:pPr>
            <w:r>
              <w:rPr>
                <w:b/>
                <w:bCs/>
                <w:spacing w:val="-5"/>
              </w:rPr>
              <w:t>19.55</w:t>
            </w:r>
          </w:p>
        </w:tc>
        <w:tc>
          <w:tcPr>
            <w:tcW w:w="949" w:type="dxa"/>
            <w:vAlign w:val="top"/>
          </w:tcPr>
          <w:p w14:paraId="1341DC7A">
            <w:pPr>
              <w:pStyle w:val="6"/>
              <w:spacing w:before="177" w:line="181" w:lineRule="auto"/>
              <w:ind w:left="406"/>
            </w:pPr>
            <w:r>
              <w:rPr>
                <w:b/>
                <w:bCs/>
                <w:spacing w:val="-5"/>
              </w:rPr>
              <w:t>19.55</w:t>
            </w:r>
          </w:p>
        </w:tc>
        <w:tc>
          <w:tcPr>
            <w:tcW w:w="840" w:type="dxa"/>
            <w:vAlign w:val="top"/>
          </w:tcPr>
          <w:p w14:paraId="6FC64E4F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0BCC1CCA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0D0016B1">
            <w:pPr>
              <w:rPr>
                <w:rFonts w:ascii="Arial"/>
                <w:sz w:val="21"/>
              </w:rPr>
            </w:pPr>
          </w:p>
        </w:tc>
        <w:tc>
          <w:tcPr>
            <w:tcW w:w="750" w:type="dxa"/>
            <w:vAlign w:val="top"/>
          </w:tcPr>
          <w:p w14:paraId="2114F04C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0B538F7C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32F2F806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67217043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14F0E080"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 w14:paraId="3DA818CE">
            <w:pPr>
              <w:rPr>
                <w:rFonts w:ascii="Arial"/>
                <w:sz w:val="21"/>
              </w:rPr>
            </w:pPr>
          </w:p>
        </w:tc>
      </w:tr>
      <w:tr w14:paraId="51857A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93" w:type="dxa"/>
            <w:vAlign w:val="top"/>
          </w:tcPr>
          <w:p w14:paraId="618FC02F">
            <w:pPr>
              <w:pStyle w:val="6"/>
              <w:spacing w:before="257" w:line="180" w:lineRule="auto"/>
              <w:ind w:left="117"/>
            </w:pPr>
            <w:r>
              <w:rPr>
                <w:spacing w:val="-3"/>
              </w:rPr>
              <w:t>208</w:t>
            </w:r>
          </w:p>
        </w:tc>
        <w:tc>
          <w:tcPr>
            <w:tcW w:w="417" w:type="dxa"/>
            <w:vAlign w:val="top"/>
          </w:tcPr>
          <w:p w14:paraId="397B20BE">
            <w:pPr>
              <w:pStyle w:val="6"/>
              <w:spacing w:before="257" w:line="180" w:lineRule="auto"/>
              <w:ind w:left="110"/>
            </w:pPr>
            <w:r>
              <w:rPr>
                <w:spacing w:val="-4"/>
              </w:rPr>
              <w:t>05</w:t>
            </w:r>
          </w:p>
        </w:tc>
        <w:tc>
          <w:tcPr>
            <w:tcW w:w="417" w:type="dxa"/>
            <w:vAlign w:val="top"/>
          </w:tcPr>
          <w:p w14:paraId="46D64602">
            <w:pPr>
              <w:pStyle w:val="6"/>
              <w:spacing w:before="257" w:line="180" w:lineRule="auto"/>
              <w:ind w:left="111"/>
            </w:pPr>
            <w:r>
              <w:rPr>
                <w:spacing w:val="-4"/>
              </w:rPr>
              <w:t>05</w:t>
            </w:r>
          </w:p>
        </w:tc>
        <w:tc>
          <w:tcPr>
            <w:tcW w:w="2055" w:type="dxa"/>
            <w:vAlign w:val="top"/>
          </w:tcPr>
          <w:p w14:paraId="1FF207CD">
            <w:pPr>
              <w:pStyle w:val="6"/>
              <w:spacing w:before="70" w:line="281" w:lineRule="auto"/>
              <w:ind w:left="115" w:right="146"/>
            </w:pPr>
            <w:r>
              <w:rPr>
                <w:spacing w:val="-2"/>
              </w:rPr>
              <w:t>机关事业单位基本养老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保险缴费支出</w:t>
            </w:r>
          </w:p>
        </w:tc>
        <w:tc>
          <w:tcPr>
            <w:tcW w:w="1009" w:type="dxa"/>
            <w:vAlign w:val="top"/>
          </w:tcPr>
          <w:p w14:paraId="62B4E8A0">
            <w:pPr>
              <w:pStyle w:val="6"/>
              <w:spacing w:before="256" w:line="181" w:lineRule="auto"/>
              <w:ind w:left="468"/>
            </w:pPr>
            <w:r>
              <w:rPr>
                <w:spacing w:val="-4"/>
              </w:rPr>
              <w:t>19.55</w:t>
            </w:r>
          </w:p>
        </w:tc>
        <w:tc>
          <w:tcPr>
            <w:tcW w:w="1019" w:type="dxa"/>
            <w:vAlign w:val="top"/>
          </w:tcPr>
          <w:p w14:paraId="0A7C3861">
            <w:pPr>
              <w:pStyle w:val="6"/>
              <w:spacing w:before="256" w:line="181" w:lineRule="auto"/>
              <w:ind w:left="479"/>
            </w:pPr>
            <w:r>
              <w:rPr>
                <w:spacing w:val="-4"/>
              </w:rPr>
              <w:t>19.55</w:t>
            </w:r>
          </w:p>
        </w:tc>
        <w:tc>
          <w:tcPr>
            <w:tcW w:w="949" w:type="dxa"/>
            <w:vAlign w:val="top"/>
          </w:tcPr>
          <w:p w14:paraId="01066301">
            <w:pPr>
              <w:pStyle w:val="6"/>
              <w:spacing w:before="256" w:line="181" w:lineRule="auto"/>
              <w:ind w:left="411"/>
            </w:pPr>
            <w:r>
              <w:rPr>
                <w:spacing w:val="-4"/>
              </w:rPr>
              <w:t>19.55</w:t>
            </w:r>
          </w:p>
        </w:tc>
        <w:tc>
          <w:tcPr>
            <w:tcW w:w="840" w:type="dxa"/>
            <w:vAlign w:val="top"/>
          </w:tcPr>
          <w:p w14:paraId="335CE5F4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7D08AD40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25ACC818">
            <w:pPr>
              <w:rPr>
                <w:rFonts w:ascii="Arial"/>
                <w:sz w:val="21"/>
              </w:rPr>
            </w:pPr>
          </w:p>
        </w:tc>
        <w:tc>
          <w:tcPr>
            <w:tcW w:w="750" w:type="dxa"/>
            <w:vAlign w:val="top"/>
          </w:tcPr>
          <w:p w14:paraId="07C2EDB1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719F832A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4E39438F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0F0AB6A7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25EED98C"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 w14:paraId="5FA81FFF">
            <w:pPr>
              <w:rPr>
                <w:rFonts w:ascii="Arial"/>
                <w:sz w:val="21"/>
              </w:rPr>
            </w:pPr>
          </w:p>
        </w:tc>
      </w:tr>
      <w:tr w14:paraId="173ABA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493" w:type="dxa"/>
            <w:vAlign w:val="top"/>
          </w:tcPr>
          <w:p w14:paraId="6D555B54">
            <w:pPr>
              <w:pStyle w:val="6"/>
              <w:spacing w:before="178" w:line="181" w:lineRule="auto"/>
              <w:ind w:left="117"/>
            </w:pPr>
            <w:r>
              <w:rPr>
                <w:b/>
                <w:bCs/>
                <w:spacing w:val="-4"/>
              </w:rPr>
              <w:t>210</w:t>
            </w:r>
          </w:p>
        </w:tc>
        <w:tc>
          <w:tcPr>
            <w:tcW w:w="417" w:type="dxa"/>
            <w:vAlign w:val="top"/>
          </w:tcPr>
          <w:p w14:paraId="31237A38">
            <w:pPr>
              <w:rPr>
                <w:rFonts w:ascii="Arial"/>
                <w:sz w:val="21"/>
              </w:rPr>
            </w:pPr>
          </w:p>
        </w:tc>
        <w:tc>
          <w:tcPr>
            <w:tcW w:w="417" w:type="dxa"/>
            <w:vAlign w:val="top"/>
          </w:tcPr>
          <w:p w14:paraId="0C74AF34">
            <w:pPr>
              <w:rPr>
                <w:rFonts w:ascii="Arial"/>
                <w:sz w:val="21"/>
              </w:rPr>
            </w:pPr>
          </w:p>
        </w:tc>
        <w:tc>
          <w:tcPr>
            <w:tcW w:w="2055" w:type="dxa"/>
            <w:vAlign w:val="top"/>
          </w:tcPr>
          <w:p w14:paraId="25D3047B">
            <w:pPr>
              <w:pStyle w:val="6"/>
              <w:spacing w:before="148" w:line="222" w:lineRule="auto"/>
              <w:ind w:left="118"/>
            </w:pPr>
            <w:r>
              <w:rPr>
                <w:b/>
                <w:bCs/>
                <w:spacing w:val="-4"/>
              </w:rPr>
              <w:t>卫生健康支出</w:t>
            </w:r>
          </w:p>
        </w:tc>
        <w:tc>
          <w:tcPr>
            <w:tcW w:w="1009" w:type="dxa"/>
            <w:vAlign w:val="top"/>
          </w:tcPr>
          <w:p w14:paraId="76D8B287">
            <w:pPr>
              <w:pStyle w:val="6"/>
              <w:spacing w:before="179" w:line="180" w:lineRule="auto"/>
              <w:ind w:left="546"/>
            </w:pPr>
            <w:r>
              <w:rPr>
                <w:b/>
                <w:bCs/>
                <w:spacing w:val="-4"/>
              </w:rPr>
              <w:t>7.94</w:t>
            </w:r>
          </w:p>
        </w:tc>
        <w:tc>
          <w:tcPr>
            <w:tcW w:w="1019" w:type="dxa"/>
            <w:vAlign w:val="top"/>
          </w:tcPr>
          <w:p w14:paraId="6DE0E5E8">
            <w:pPr>
              <w:pStyle w:val="6"/>
              <w:spacing w:before="179" w:line="180" w:lineRule="auto"/>
              <w:ind w:left="557"/>
            </w:pPr>
            <w:r>
              <w:rPr>
                <w:b/>
                <w:bCs/>
                <w:spacing w:val="-4"/>
              </w:rPr>
              <w:t>7.94</w:t>
            </w:r>
          </w:p>
        </w:tc>
        <w:tc>
          <w:tcPr>
            <w:tcW w:w="949" w:type="dxa"/>
            <w:vAlign w:val="top"/>
          </w:tcPr>
          <w:p w14:paraId="7D22D3C3">
            <w:pPr>
              <w:pStyle w:val="6"/>
              <w:spacing w:before="179" w:line="180" w:lineRule="auto"/>
              <w:ind w:left="488"/>
            </w:pPr>
            <w:r>
              <w:rPr>
                <w:b/>
                <w:bCs/>
                <w:spacing w:val="-4"/>
              </w:rPr>
              <w:t>7.94</w:t>
            </w:r>
          </w:p>
        </w:tc>
        <w:tc>
          <w:tcPr>
            <w:tcW w:w="840" w:type="dxa"/>
            <w:vAlign w:val="top"/>
          </w:tcPr>
          <w:p w14:paraId="53CF02CC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187757FE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297EB2C3">
            <w:pPr>
              <w:rPr>
                <w:rFonts w:ascii="Arial"/>
                <w:sz w:val="21"/>
              </w:rPr>
            </w:pPr>
          </w:p>
        </w:tc>
        <w:tc>
          <w:tcPr>
            <w:tcW w:w="750" w:type="dxa"/>
            <w:vAlign w:val="top"/>
          </w:tcPr>
          <w:p w14:paraId="2CCC4D84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24B9E217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593DC1F4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0F1E4778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1E02BE54"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 w14:paraId="7B90F552">
            <w:pPr>
              <w:rPr>
                <w:rFonts w:ascii="Arial"/>
                <w:sz w:val="21"/>
              </w:rPr>
            </w:pPr>
          </w:p>
        </w:tc>
      </w:tr>
      <w:tr w14:paraId="5EA63D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493" w:type="dxa"/>
            <w:vAlign w:val="top"/>
          </w:tcPr>
          <w:p w14:paraId="2AF205F5">
            <w:pPr>
              <w:pStyle w:val="6"/>
              <w:spacing w:before="178" w:line="181" w:lineRule="auto"/>
              <w:ind w:left="117"/>
            </w:pPr>
            <w:r>
              <w:rPr>
                <w:b/>
                <w:bCs/>
                <w:spacing w:val="-4"/>
              </w:rPr>
              <w:t>210</w:t>
            </w:r>
          </w:p>
        </w:tc>
        <w:tc>
          <w:tcPr>
            <w:tcW w:w="417" w:type="dxa"/>
            <w:vAlign w:val="top"/>
          </w:tcPr>
          <w:p w14:paraId="2784887A">
            <w:pPr>
              <w:pStyle w:val="6"/>
              <w:spacing w:before="178" w:line="181" w:lineRule="auto"/>
              <w:ind w:left="122"/>
            </w:pPr>
            <w:r>
              <w:rPr>
                <w:b/>
                <w:bCs/>
                <w:spacing w:val="-12"/>
              </w:rPr>
              <w:t>11</w:t>
            </w:r>
          </w:p>
        </w:tc>
        <w:tc>
          <w:tcPr>
            <w:tcW w:w="417" w:type="dxa"/>
            <w:vAlign w:val="top"/>
          </w:tcPr>
          <w:p w14:paraId="1800BEF0">
            <w:pPr>
              <w:rPr>
                <w:rFonts w:ascii="Arial"/>
                <w:sz w:val="21"/>
              </w:rPr>
            </w:pPr>
          </w:p>
        </w:tc>
        <w:tc>
          <w:tcPr>
            <w:tcW w:w="2055" w:type="dxa"/>
            <w:vAlign w:val="top"/>
          </w:tcPr>
          <w:p w14:paraId="59E385E4">
            <w:pPr>
              <w:pStyle w:val="6"/>
              <w:spacing w:before="148" w:line="221" w:lineRule="auto"/>
              <w:ind w:left="117"/>
            </w:pPr>
            <w:r>
              <w:rPr>
                <w:b/>
                <w:bCs/>
                <w:spacing w:val="-3"/>
              </w:rPr>
              <w:t>行政事业单位医疗</w:t>
            </w:r>
          </w:p>
        </w:tc>
        <w:tc>
          <w:tcPr>
            <w:tcW w:w="1009" w:type="dxa"/>
            <w:vAlign w:val="top"/>
          </w:tcPr>
          <w:p w14:paraId="59315E8C">
            <w:pPr>
              <w:pStyle w:val="6"/>
              <w:spacing w:before="179" w:line="180" w:lineRule="auto"/>
              <w:ind w:left="546"/>
            </w:pPr>
            <w:r>
              <w:rPr>
                <w:b/>
                <w:bCs/>
                <w:spacing w:val="-4"/>
              </w:rPr>
              <w:t>7.94</w:t>
            </w:r>
          </w:p>
        </w:tc>
        <w:tc>
          <w:tcPr>
            <w:tcW w:w="1019" w:type="dxa"/>
            <w:vAlign w:val="top"/>
          </w:tcPr>
          <w:p w14:paraId="7BAE1583">
            <w:pPr>
              <w:pStyle w:val="6"/>
              <w:spacing w:before="179" w:line="180" w:lineRule="auto"/>
              <w:ind w:left="557"/>
            </w:pPr>
            <w:r>
              <w:rPr>
                <w:b/>
                <w:bCs/>
                <w:spacing w:val="-4"/>
              </w:rPr>
              <w:t>7.94</w:t>
            </w:r>
          </w:p>
        </w:tc>
        <w:tc>
          <w:tcPr>
            <w:tcW w:w="949" w:type="dxa"/>
            <w:vAlign w:val="top"/>
          </w:tcPr>
          <w:p w14:paraId="5EBBCE9F">
            <w:pPr>
              <w:pStyle w:val="6"/>
              <w:spacing w:before="179" w:line="180" w:lineRule="auto"/>
              <w:ind w:left="488"/>
            </w:pPr>
            <w:r>
              <w:rPr>
                <w:b/>
                <w:bCs/>
                <w:spacing w:val="-4"/>
              </w:rPr>
              <w:t>7.94</w:t>
            </w:r>
          </w:p>
        </w:tc>
        <w:tc>
          <w:tcPr>
            <w:tcW w:w="840" w:type="dxa"/>
            <w:vAlign w:val="top"/>
          </w:tcPr>
          <w:p w14:paraId="35F23C01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75B9687A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07D190F5">
            <w:pPr>
              <w:rPr>
                <w:rFonts w:ascii="Arial"/>
                <w:sz w:val="21"/>
              </w:rPr>
            </w:pPr>
          </w:p>
        </w:tc>
        <w:tc>
          <w:tcPr>
            <w:tcW w:w="750" w:type="dxa"/>
            <w:vAlign w:val="top"/>
          </w:tcPr>
          <w:p w14:paraId="7841B2B4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734CFD72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16A606CF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742A352B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0EEE5F10"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 w14:paraId="5B0D7231">
            <w:pPr>
              <w:rPr>
                <w:rFonts w:ascii="Arial"/>
                <w:sz w:val="21"/>
              </w:rPr>
            </w:pPr>
          </w:p>
        </w:tc>
      </w:tr>
    </w:tbl>
    <w:p w14:paraId="2DBE05F2">
      <w:pPr>
        <w:rPr>
          <w:rFonts w:ascii="Arial"/>
          <w:sz w:val="21"/>
        </w:rPr>
      </w:pPr>
    </w:p>
    <w:p w14:paraId="586D3E8C">
      <w:pPr>
        <w:rPr>
          <w:rFonts w:ascii="Arial" w:hAnsi="Arial" w:eastAsia="Arial" w:cs="Arial"/>
          <w:sz w:val="21"/>
          <w:szCs w:val="21"/>
        </w:rPr>
        <w:sectPr>
          <w:footerReference r:id="rId10" w:type="default"/>
          <w:pgSz w:w="16839" w:h="11906"/>
          <w:pgMar w:top="1012" w:right="1440" w:bottom="1477" w:left="1415" w:header="0" w:footer="1198" w:gutter="0"/>
          <w:cols w:space="720" w:num="1"/>
        </w:sectPr>
      </w:pPr>
    </w:p>
    <w:p w14:paraId="77FFAB5B">
      <w:pPr>
        <w:spacing w:before="21"/>
      </w:pPr>
    </w:p>
    <w:p w14:paraId="5D4BC3A6">
      <w:pPr>
        <w:spacing w:before="21"/>
      </w:pPr>
    </w:p>
    <w:p w14:paraId="642987C6">
      <w:pPr>
        <w:spacing w:before="21"/>
      </w:pPr>
    </w:p>
    <w:tbl>
      <w:tblPr>
        <w:tblStyle w:val="5"/>
        <w:tblW w:w="1389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3"/>
        <w:gridCol w:w="417"/>
        <w:gridCol w:w="417"/>
        <w:gridCol w:w="2055"/>
        <w:gridCol w:w="1009"/>
        <w:gridCol w:w="1019"/>
        <w:gridCol w:w="949"/>
        <w:gridCol w:w="840"/>
        <w:gridCol w:w="850"/>
        <w:gridCol w:w="840"/>
        <w:gridCol w:w="750"/>
        <w:gridCol w:w="850"/>
        <w:gridCol w:w="870"/>
        <w:gridCol w:w="870"/>
        <w:gridCol w:w="840"/>
        <w:gridCol w:w="824"/>
      </w:tblGrid>
      <w:tr w14:paraId="520F65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327" w:type="dxa"/>
            <w:gridSpan w:val="3"/>
            <w:vAlign w:val="top"/>
          </w:tcPr>
          <w:p w14:paraId="51653928">
            <w:pPr>
              <w:pStyle w:val="6"/>
              <w:spacing w:before="63" w:line="272" w:lineRule="auto"/>
              <w:ind w:left="408" w:right="160" w:hanging="232"/>
              <w:rPr>
                <w:sz w:val="19"/>
                <w:szCs w:val="19"/>
              </w:rPr>
            </w:pPr>
            <w:r>
              <w:rPr>
                <w:b/>
                <w:bCs/>
                <w:spacing w:val="5"/>
                <w:sz w:val="19"/>
                <w:szCs w:val="19"/>
              </w:rPr>
              <w:t>功能分类科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9"/>
                <w:sz w:val="19"/>
                <w:szCs w:val="19"/>
              </w:rPr>
              <w:t>目编码</w:t>
            </w:r>
          </w:p>
        </w:tc>
        <w:tc>
          <w:tcPr>
            <w:tcW w:w="2055" w:type="dxa"/>
            <w:vMerge w:val="restart"/>
            <w:tcBorders>
              <w:bottom w:val="nil"/>
            </w:tcBorders>
            <w:vAlign w:val="top"/>
          </w:tcPr>
          <w:p w14:paraId="175ACA7B">
            <w:pPr>
              <w:spacing w:line="278" w:lineRule="auto"/>
              <w:rPr>
                <w:rFonts w:ascii="Arial"/>
                <w:sz w:val="21"/>
              </w:rPr>
            </w:pPr>
          </w:p>
          <w:p w14:paraId="7E8D901B">
            <w:pPr>
              <w:spacing w:line="278" w:lineRule="auto"/>
              <w:rPr>
                <w:rFonts w:ascii="Arial"/>
                <w:sz w:val="21"/>
              </w:rPr>
            </w:pPr>
          </w:p>
          <w:p w14:paraId="64923CD1">
            <w:pPr>
              <w:spacing w:line="279" w:lineRule="auto"/>
              <w:rPr>
                <w:rFonts w:ascii="Arial"/>
                <w:sz w:val="21"/>
              </w:rPr>
            </w:pPr>
          </w:p>
          <w:p w14:paraId="5306A660">
            <w:pPr>
              <w:spacing w:line="279" w:lineRule="auto"/>
              <w:rPr>
                <w:rFonts w:ascii="Arial"/>
                <w:sz w:val="21"/>
              </w:rPr>
            </w:pPr>
          </w:p>
          <w:p w14:paraId="56418882">
            <w:pPr>
              <w:pStyle w:val="6"/>
              <w:spacing w:before="62" w:line="230" w:lineRule="auto"/>
              <w:ind w:left="238"/>
              <w:rPr>
                <w:sz w:val="19"/>
                <w:szCs w:val="19"/>
              </w:rPr>
            </w:pPr>
            <w:r>
              <w:rPr>
                <w:b/>
                <w:bCs/>
                <w:spacing w:val="6"/>
                <w:sz w:val="19"/>
                <w:szCs w:val="19"/>
              </w:rPr>
              <w:t>功能分类科目名称</w:t>
            </w:r>
          </w:p>
        </w:tc>
        <w:tc>
          <w:tcPr>
            <w:tcW w:w="1009" w:type="dxa"/>
            <w:vMerge w:val="restart"/>
            <w:tcBorders>
              <w:bottom w:val="nil"/>
            </w:tcBorders>
            <w:vAlign w:val="top"/>
          </w:tcPr>
          <w:p w14:paraId="1BDE6F24">
            <w:pPr>
              <w:spacing w:line="278" w:lineRule="auto"/>
              <w:rPr>
                <w:rFonts w:ascii="Arial"/>
                <w:sz w:val="21"/>
              </w:rPr>
            </w:pPr>
          </w:p>
          <w:p w14:paraId="3978AA32">
            <w:pPr>
              <w:spacing w:line="279" w:lineRule="auto"/>
              <w:rPr>
                <w:rFonts w:ascii="Arial"/>
                <w:sz w:val="21"/>
              </w:rPr>
            </w:pPr>
          </w:p>
          <w:p w14:paraId="6A4C0D42">
            <w:pPr>
              <w:spacing w:line="279" w:lineRule="auto"/>
              <w:rPr>
                <w:rFonts w:ascii="Arial"/>
                <w:sz w:val="21"/>
              </w:rPr>
            </w:pPr>
          </w:p>
          <w:p w14:paraId="1E984AC4">
            <w:pPr>
              <w:spacing w:line="279" w:lineRule="auto"/>
              <w:rPr>
                <w:rFonts w:ascii="Arial"/>
                <w:sz w:val="21"/>
              </w:rPr>
            </w:pPr>
          </w:p>
          <w:p w14:paraId="3F023CD8">
            <w:pPr>
              <w:pStyle w:val="6"/>
              <w:spacing w:before="61" w:line="231" w:lineRule="auto"/>
              <w:ind w:left="271"/>
              <w:rPr>
                <w:sz w:val="19"/>
                <w:szCs w:val="19"/>
              </w:rPr>
            </w:pPr>
            <w:r>
              <w:rPr>
                <w:b/>
                <w:bCs/>
                <w:spacing w:val="-9"/>
                <w:sz w:val="19"/>
                <w:szCs w:val="19"/>
              </w:rPr>
              <w:t>总</w:t>
            </w:r>
            <w:r>
              <w:rPr>
                <w:spacing w:val="21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9"/>
                <w:sz w:val="19"/>
                <w:szCs w:val="19"/>
              </w:rPr>
              <w:t>计</w:t>
            </w:r>
          </w:p>
        </w:tc>
        <w:tc>
          <w:tcPr>
            <w:tcW w:w="6098" w:type="dxa"/>
            <w:gridSpan w:val="7"/>
            <w:vAlign w:val="top"/>
          </w:tcPr>
          <w:p w14:paraId="175969A9">
            <w:pPr>
              <w:pStyle w:val="6"/>
              <w:spacing w:before="197" w:line="222" w:lineRule="auto"/>
              <w:ind w:left="1801"/>
              <w:rPr>
                <w:sz w:val="24"/>
                <w:szCs w:val="24"/>
              </w:rPr>
            </w:pPr>
            <w:r>
              <w:rPr>
                <w:b/>
                <w:bCs/>
                <w:spacing w:val="-22"/>
                <w:sz w:val="24"/>
                <w:szCs w:val="24"/>
              </w:rPr>
              <w:t>财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2"/>
                <w:sz w:val="24"/>
                <w:szCs w:val="24"/>
              </w:rPr>
              <w:t>政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2"/>
                <w:sz w:val="24"/>
                <w:szCs w:val="24"/>
              </w:rPr>
              <w:t>拨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2"/>
                <w:sz w:val="24"/>
                <w:szCs w:val="24"/>
              </w:rPr>
              <w:t>款</w:t>
            </w:r>
            <w:r>
              <w:rPr>
                <w:spacing w:val="53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2"/>
                <w:sz w:val="24"/>
                <w:szCs w:val="24"/>
              </w:rPr>
              <w:t>(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2"/>
                <w:sz w:val="24"/>
                <w:szCs w:val="24"/>
              </w:rPr>
              <w:t>补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2"/>
                <w:sz w:val="24"/>
                <w:szCs w:val="24"/>
              </w:rPr>
              <w:t>助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2"/>
                <w:sz w:val="24"/>
                <w:szCs w:val="24"/>
              </w:rPr>
              <w:t>)</w:t>
            </w:r>
          </w:p>
        </w:tc>
        <w:tc>
          <w:tcPr>
            <w:tcW w:w="870" w:type="dxa"/>
            <w:vMerge w:val="restart"/>
            <w:tcBorders>
              <w:bottom w:val="nil"/>
            </w:tcBorders>
            <w:vAlign w:val="top"/>
          </w:tcPr>
          <w:p w14:paraId="01EF3AA0">
            <w:pPr>
              <w:spacing w:line="324" w:lineRule="auto"/>
              <w:rPr>
                <w:rFonts w:ascii="Arial"/>
                <w:sz w:val="21"/>
              </w:rPr>
            </w:pPr>
          </w:p>
          <w:p w14:paraId="6488D48E">
            <w:pPr>
              <w:spacing w:line="325" w:lineRule="auto"/>
              <w:rPr>
                <w:rFonts w:ascii="Arial"/>
                <w:sz w:val="21"/>
              </w:rPr>
            </w:pPr>
          </w:p>
          <w:p w14:paraId="2C1D9647">
            <w:pPr>
              <w:pStyle w:val="6"/>
              <w:spacing w:before="62" w:line="232" w:lineRule="auto"/>
              <w:ind w:left="149"/>
              <w:rPr>
                <w:sz w:val="19"/>
                <w:szCs w:val="19"/>
              </w:rPr>
            </w:pPr>
            <w:r>
              <w:rPr>
                <w:b/>
                <w:bCs/>
                <w:spacing w:val="2"/>
                <w:sz w:val="19"/>
                <w:szCs w:val="19"/>
              </w:rPr>
              <w:t>财政专</w:t>
            </w:r>
          </w:p>
          <w:p w14:paraId="2D3F54C3">
            <w:pPr>
              <w:pStyle w:val="6"/>
              <w:spacing w:before="72" w:line="293" w:lineRule="auto"/>
              <w:ind w:left="253" w:right="131" w:hanging="106"/>
              <w:rPr>
                <w:sz w:val="19"/>
                <w:szCs w:val="19"/>
              </w:rPr>
            </w:pPr>
            <w:r>
              <w:rPr>
                <w:b/>
                <w:bCs/>
                <w:spacing w:val="3"/>
                <w:sz w:val="19"/>
                <w:szCs w:val="19"/>
              </w:rPr>
              <w:t>户（教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2"/>
                <w:sz w:val="19"/>
                <w:szCs w:val="19"/>
              </w:rPr>
              <w:t>育收</w:t>
            </w:r>
            <w:r>
              <w:rPr>
                <w:sz w:val="19"/>
                <w:szCs w:val="19"/>
              </w:rPr>
              <w:t xml:space="preserve">  </w:t>
            </w:r>
            <w:r>
              <w:rPr>
                <w:b/>
                <w:bCs/>
                <w:spacing w:val="-7"/>
                <w:sz w:val="19"/>
                <w:szCs w:val="19"/>
              </w:rPr>
              <w:t>费）</w:t>
            </w:r>
          </w:p>
        </w:tc>
        <w:tc>
          <w:tcPr>
            <w:tcW w:w="870" w:type="dxa"/>
            <w:vMerge w:val="restart"/>
            <w:tcBorders>
              <w:bottom w:val="nil"/>
            </w:tcBorders>
            <w:vAlign w:val="top"/>
          </w:tcPr>
          <w:p w14:paraId="01659CCE">
            <w:pPr>
              <w:spacing w:line="319" w:lineRule="auto"/>
              <w:rPr>
                <w:rFonts w:ascii="Arial"/>
                <w:sz w:val="21"/>
              </w:rPr>
            </w:pPr>
          </w:p>
          <w:p w14:paraId="444A5C2C">
            <w:pPr>
              <w:spacing w:line="320" w:lineRule="auto"/>
              <w:rPr>
                <w:rFonts w:ascii="Arial"/>
                <w:sz w:val="21"/>
              </w:rPr>
            </w:pPr>
          </w:p>
          <w:p w14:paraId="1364735E">
            <w:pPr>
              <w:spacing w:line="320" w:lineRule="auto"/>
              <w:rPr>
                <w:rFonts w:ascii="Arial"/>
                <w:sz w:val="21"/>
              </w:rPr>
            </w:pPr>
          </w:p>
          <w:p w14:paraId="054910D6">
            <w:pPr>
              <w:pStyle w:val="6"/>
              <w:spacing w:before="62" w:line="290" w:lineRule="auto"/>
              <w:ind w:left="346" w:right="132" w:hanging="197"/>
              <w:rPr>
                <w:sz w:val="19"/>
                <w:szCs w:val="19"/>
              </w:rPr>
            </w:pPr>
            <w:r>
              <w:rPr>
                <w:b/>
                <w:bCs/>
                <w:spacing w:val="2"/>
                <w:sz w:val="19"/>
                <w:szCs w:val="19"/>
              </w:rPr>
              <w:t>单位资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2"/>
                <w:sz w:val="19"/>
                <w:szCs w:val="19"/>
              </w:rPr>
              <w:t>金</w:t>
            </w:r>
          </w:p>
        </w:tc>
        <w:tc>
          <w:tcPr>
            <w:tcW w:w="840" w:type="dxa"/>
            <w:vMerge w:val="restart"/>
            <w:tcBorders>
              <w:bottom w:val="nil"/>
            </w:tcBorders>
            <w:vAlign w:val="top"/>
          </w:tcPr>
          <w:p w14:paraId="5E77571F">
            <w:pPr>
              <w:rPr>
                <w:rFonts w:ascii="Arial"/>
                <w:sz w:val="21"/>
              </w:rPr>
            </w:pPr>
          </w:p>
          <w:p w14:paraId="682AD53F">
            <w:pPr>
              <w:rPr>
                <w:rFonts w:ascii="Arial"/>
                <w:sz w:val="21"/>
              </w:rPr>
            </w:pPr>
          </w:p>
          <w:p w14:paraId="0E47C0B4">
            <w:pPr>
              <w:rPr>
                <w:rFonts w:ascii="Arial"/>
                <w:sz w:val="21"/>
              </w:rPr>
            </w:pPr>
          </w:p>
          <w:p w14:paraId="13C407D0">
            <w:pPr>
              <w:rPr>
                <w:rFonts w:ascii="Arial"/>
                <w:sz w:val="21"/>
              </w:rPr>
            </w:pPr>
          </w:p>
          <w:p w14:paraId="034EBD7A">
            <w:pPr>
              <w:pStyle w:val="6"/>
              <w:spacing w:before="61" w:line="285" w:lineRule="auto"/>
              <w:ind w:left="132" w:right="115" w:firstLine="2"/>
              <w:rPr>
                <w:sz w:val="19"/>
                <w:szCs w:val="19"/>
              </w:rPr>
            </w:pPr>
            <w:r>
              <w:rPr>
                <w:b/>
                <w:bCs/>
                <w:spacing w:val="2"/>
                <w:sz w:val="19"/>
                <w:szCs w:val="19"/>
              </w:rPr>
              <w:t>财政拨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3"/>
                <w:sz w:val="19"/>
                <w:szCs w:val="19"/>
              </w:rPr>
              <w:t>款结转</w:t>
            </w:r>
          </w:p>
        </w:tc>
        <w:tc>
          <w:tcPr>
            <w:tcW w:w="824" w:type="dxa"/>
            <w:vMerge w:val="restart"/>
            <w:tcBorders>
              <w:bottom w:val="nil"/>
            </w:tcBorders>
            <w:vAlign w:val="top"/>
          </w:tcPr>
          <w:p w14:paraId="1B78C39F">
            <w:pPr>
              <w:spacing w:line="268" w:lineRule="auto"/>
              <w:rPr>
                <w:rFonts w:ascii="Arial"/>
                <w:sz w:val="21"/>
              </w:rPr>
            </w:pPr>
          </w:p>
          <w:p w14:paraId="2BD31F69">
            <w:pPr>
              <w:spacing w:line="268" w:lineRule="auto"/>
              <w:rPr>
                <w:rFonts w:ascii="Arial"/>
                <w:sz w:val="21"/>
              </w:rPr>
            </w:pPr>
          </w:p>
          <w:p w14:paraId="5719566F">
            <w:pPr>
              <w:spacing w:line="269" w:lineRule="auto"/>
              <w:rPr>
                <w:rFonts w:ascii="Arial"/>
                <w:sz w:val="21"/>
              </w:rPr>
            </w:pPr>
          </w:p>
          <w:p w14:paraId="473CBFD0">
            <w:pPr>
              <w:pStyle w:val="6"/>
              <w:spacing w:before="61" w:line="291" w:lineRule="auto"/>
              <w:ind w:left="120" w:right="111" w:firstLine="6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pacing w:val="1"/>
                <w:sz w:val="19"/>
                <w:szCs w:val="19"/>
              </w:rPr>
              <w:t>非财政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3"/>
                <w:sz w:val="19"/>
                <w:szCs w:val="19"/>
              </w:rPr>
              <w:t>拨款结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3"/>
                <w:sz w:val="19"/>
                <w:szCs w:val="19"/>
              </w:rPr>
              <w:t>转结余</w:t>
            </w:r>
          </w:p>
        </w:tc>
      </w:tr>
      <w:tr w14:paraId="7404C7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5" w:hRule="atLeast"/>
        </w:trPr>
        <w:tc>
          <w:tcPr>
            <w:tcW w:w="493" w:type="dxa"/>
            <w:vAlign w:val="top"/>
          </w:tcPr>
          <w:p w14:paraId="0A658CD3">
            <w:pPr>
              <w:spacing w:line="265" w:lineRule="auto"/>
              <w:rPr>
                <w:rFonts w:ascii="Arial"/>
                <w:sz w:val="21"/>
              </w:rPr>
            </w:pPr>
          </w:p>
          <w:p w14:paraId="21C0C4BC">
            <w:pPr>
              <w:spacing w:line="265" w:lineRule="auto"/>
              <w:rPr>
                <w:rFonts w:ascii="Arial"/>
                <w:sz w:val="21"/>
              </w:rPr>
            </w:pPr>
          </w:p>
          <w:p w14:paraId="03FBAFBA">
            <w:pPr>
              <w:spacing w:line="266" w:lineRule="auto"/>
              <w:rPr>
                <w:rFonts w:ascii="Arial"/>
                <w:sz w:val="21"/>
              </w:rPr>
            </w:pPr>
          </w:p>
          <w:p w14:paraId="71E4FAD1">
            <w:pPr>
              <w:pStyle w:val="6"/>
              <w:spacing w:before="61" w:line="233" w:lineRule="auto"/>
              <w:ind w:left="196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类</w:t>
            </w:r>
          </w:p>
        </w:tc>
        <w:tc>
          <w:tcPr>
            <w:tcW w:w="417" w:type="dxa"/>
            <w:vAlign w:val="top"/>
          </w:tcPr>
          <w:p w14:paraId="485BE373">
            <w:pPr>
              <w:spacing w:line="265" w:lineRule="auto"/>
              <w:rPr>
                <w:rFonts w:ascii="Arial"/>
                <w:sz w:val="21"/>
              </w:rPr>
            </w:pPr>
          </w:p>
          <w:p w14:paraId="65C49488">
            <w:pPr>
              <w:spacing w:line="265" w:lineRule="auto"/>
              <w:rPr>
                <w:rFonts w:ascii="Arial"/>
                <w:sz w:val="21"/>
              </w:rPr>
            </w:pPr>
          </w:p>
          <w:p w14:paraId="68F2B52B">
            <w:pPr>
              <w:spacing w:line="265" w:lineRule="auto"/>
              <w:rPr>
                <w:rFonts w:ascii="Arial"/>
                <w:sz w:val="21"/>
              </w:rPr>
            </w:pPr>
          </w:p>
          <w:p w14:paraId="4C18016F">
            <w:pPr>
              <w:pStyle w:val="6"/>
              <w:spacing w:before="62" w:line="232" w:lineRule="auto"/>
              <w:ind w:left="115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款</w:t>
            </w:r>
          </w:p>
        </w:tc>
        <w:tc>
          <w:tcPr>
            <w:tcW w:w="417" w:type="dxa"/>
            <w:vAlign w:val="top"/>
          </w:tcPr>
          <w:p w14:paraId="1616BC48">
            <w:pPr>
              <w:spacing w:line="265" w:lineRule="auto"/>
              <w:rPr>
                <w:rFonts w:ascii="Arial"/>
                <w:sz w:val="21"/>
              </w:rPr>
            </w:pPr>
          </w:p>
          <w:p w14:paraId="7EE7C44B">
            <w:pPr>
              <w:spacing w:line="265" w:lineRule="auto"/>
              <w:rPr>
                <w:rFonts w:ascii="Arial"/>
                <w:sz w:val="21"/>
              </w:rPr>
            </w:pPr>
          </w:p>
          <w:p w14:paraId="1B532E39">
            <w:pPr>
              <w:spacing w:line="265" w:lineRule="auto"/>
              <w:rPr>
                <w:rFonts w:ascii="Arial"/>
                <w:sz w:val="21"/>
              </w:rPr>
            </w:pPr>
          </w:p>
          <w:p w14:paraId="1A28A907">
            <w:pPr>
              <w:pStyle w:val="6"/>
              <w:spacing w:before="62" w:line="233" w:lineRule="auto"/>
              <w:ind w:left="117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项</w:t>
            </w:r>
          </w:p>
        </w:tc>
        <w:tc>
          <w:tcPr>
            <w:tcW w:w="2055" w:type="dxa"/>
            <w:vMerge w:val="continue"/>
            <w:tcBorders>
              <w:top w:val="nil"/>
            </w:tcBorders>
            <w:vAlign w:val="top"/>
          </w:tcPr>
          <w:p w14:paraId="3E99A722">
            <w:pPr>
              <w:rPr>
                <w:rFonts w:ascii="Arial"/>
                <w:sz w:val="21"/>
              </w:rPr>
            </w:pPr>
          </w:p>
        </w:tc>
        <w:tc>
          <w:tcPr>
            <w:tcW w:w="1009" w:type="dxa"/>
            <w:vMerge w:val="continue"/>
            <w:tcBorders>
              <w:top w:val="nil"/>
            </w:tcBorders>
            <w:vAlign w:val="top"/>
          </w:tcPr>
          <w:p w14:paraId="1872401F"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 w14:paraId="0E2B21CD">
            <w:pPr>
              <w:spacing w:line="243" w:lineRule="auto"/>
              <w:rPr>
                <w:rFonts w:ascii="Arial"/>
                <w:sz w:val="21"/>
              </w:rPr>
            </w:pPr>
          </w:p>
          <w:p w14:paraId="0EEC33AB">
            <w:pPr>
              <w:spacing w:line="243" w:lineRule="auto"/>
              <w:rPr>
                <w:rFonts w:ascii="Arial"/>
                <w:sz w:val="21"/>
              </w:rPr>
            </w:pPr>
          </w:p>
          <w:p w14:paraId="4343E6E0">
            <w:pPr>
              <w:pStyle w:val="6"/>
              <w:spacing w:before="62" w:line="292" w:lineRule="auto"/>
              <w:ind w:left="117" w:right="105" w:firstLine="2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pacing w:val="4"/>
                <w:sz w:val="19"/>
                <w:szCs w:val="19"/>
              </w:rPr>
              <w:t>财政拨款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4"/>
                <w:sz w:val="19"/>
                <w:szCs w:val="19"/>
              </w:rPr>
              <w:t>(补助)小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2"/>
                <w:sz w:val="19"/>
                <w:szCs w:val="19"/>
              </w:rPr>
              <w:t>计</w:t>
            </w:r>
          </w:p>
        </w:tc>
        <w:tc>
          <w:tcPr>
            <w:tcW w:w="949" w:type="dxa"/>
            <w:vAlign w:val="top"/>
          </w:tcPr>
          <w:p w14:paraId="46BE8AAF">
            <w:pPr>
              <w:spacing w:line="319" w:lineRule="auto"/>
              <w:rPr>
                <w:rFonts w:ascii="Arial"/>
                <w:sz w:val="21"/>
              </w:rPr>
            </w:pPr>
          </w:p>
          <w:p w14:paraId="6E083490">
            <w:pPr>
              <w:spacing w:line="320" w:lineRule="auto"/>
              <w:rPr>
                <w:rFonts w:ascii="Arial"/>
                <w:sz w:val="21"/>
              </w:rPr>
            </w:pPr>
          </w:p>
          <w:p w14:paraId="176B178E">
            <w:pPr>
              <w:pStyle w:val="6"/>
              <w:spacing w:before="62" w:line="287" w:lineRule="auto"/>
              <w:ind w:left="124" w:right="106" w:hanging="2"/>
              <w:rPr>
                <w:sz w:val="19"/>
                <w:szCs w:val="19"/>
              </w:rPr>
            </w:pPr>
            <w:r>
              <w:rPr>
                <w:b/>
                <w:bCs/>
                <w:spacing w:val="-9"/>
                <w:sz w:val="19"/>
                <w:szCs w:val="19"/>
              </w:rPr>
              <w:t>一</w:t>
            </w:r>
            <w:r>
              <w:rPr>
                <w:spacing w:val="-1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9"/>
                <w:sz w:val="19"/>
                <w:szCs w:val="19"/>
              </w:rPr>
              <w:t>般</w:t>
            </w:r>
            <w:r>
              <w:rPr>
                <w:spacing w:val="-11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9"/>
                <w:sz w:val="19"/>
                <w:szCs w:val="19"/>
              </w:rPr>
              <w:t>公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"/>
                <w:sz w:val="19"/>
                <w:szCs w:val="19"/>
              </w:rPr>
              <w:t>共预算</w:t>
            </w:r>
          </w:p>
        </w:tc>
        <w:tc>
          <w:tcPr>
            <w:tcW w:w="840" w:type="dxa"/>
            <w:vAlign w:val="top"/>
          </w:tcPr>
          <w:p w14:paraId="316DBF82">
            <w:pPr>
              <w:pStyle w:val="6"/>
              <w:spacing w:before="237" w:line="297" w:lineRule="auto"/>
              <w:ind w:left="118" w:right="106" w:firstLine="3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pacing w:val="10"/>
                <w:sz w:val="19"/>
                <w:szCs w:val="19"/>
              </w:rPr>
              <w:t>上级一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1"/>
                <w:sz w:val="19"/>
                <w:szCs w:val="19"/>
              </w:rPr>
              <w:t>般公共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1"/>
                <w:sz w:val="19"/>
                <w:szCs w:val="19"/>
              </w:rPr>
              <w:t>预算安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1"/>
                <w:sz w:val="19"/>
                <w:szCs w:val="19"/>
              </w:rPr>
              <w:t>排的转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4"/>
                <w:sz w:val="19"/>
                <w:szCs w:val="19"/>
              </w:rPr>
              <w:t>移支付</w:t>
            </w:r>
          </w:p>
        </w:tc>
        <w:tc>
          <w:tcPr>
            <w:tcW w:w="850" w:type="dxa"/>
            <w:vAlign w:val="top"/>
          </w:tcPr>
          <w:p w14:paraId="19716F9D">
            <w:pPr>
              <w:spacing w:line="242" w:lineRule="auto"/>
              <w:rPr>
                <w:rFonts w:ascii="Arial"/>
                <w:sz w:val="21"/>
              </w:rPr>
            </w:pPr>
          </w:p>
          <w:p w14:paraId="3B15E98A">
            <w:pPr>
              <w:spacing w:line="243" w:lineRule="auto"/>
              <w:rPr>
                <w:rFonts w:ascii="Arial"/>
                <w:sz w:val="21"/>
              </w:rPr>
            </w:pPr>
          </w:p>
          <w:p w14:paraId="04B3BD6E">
            <w:pPr>
              <w:pStyle w:val="6"/>
              <w:spacing w:before="62" w:line="292" w:lineRule="auto"/>
              <w:ind w:left="120" w:right="104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pacing w:val="14"/>
                <w:sz w:val="19"/>
                <w:szCs w:val="19"/>
              </w:rPr>
              <w:t>政府性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4"/>
                <w:sz w:val="19"/>
                <w:szCs w:val="19"/>
              </w:rPr>
              <w:t>基金预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2"/>
                <w:sz w:val="19"/>
                <w:szCs w:val="19"/>
              </w:rPr>
              <w:t>算</w:t>
            </w:r>
          </w:p>
        </w:tc>
        <w:tc>
          <w:tcPr>
            <w:tcW w:w="840" w:type="dxa"/>
            <w:vAlign w:val="top"/>
          </w:tcPr>
          <w:p w14:paraId="096819F6">
            <w:pPr>
              <w:pStyle w:val="6"/>
              <w:spacing w:before="237" w:line="297" w:lineRule="auto"/>
              <w:ind w:left="119" w:right="106" w:firstLine="1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pacing w:val="10"/>
                <w:sz w:val="19"/>
                <w:szCs w:val="19"/>
              </w:rPr>
              <w:t>上级政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0"/>
                <w:sz w:val="19"/>
                <w:szCs w:val="19"/>
              </w:rPr>
              <w:t>府性基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0"/>
                <w:sz w:val="19"/>
                <w:szCs w:val="19"/>
              </w:rPr>
              <w:t>金安排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0"/>
                <w:sz w:val="19"/>
                <w:szCs w:val="19"/>
              </w:rPr>
              <w:t>的转移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"/>
                <w:sz w:val="19"/>
                <w:szCs w:val="19"/>
              </w:rPr>
              <w:t>支付</w:t>
            </w:r>
          </w:p>
        </w:tc>
        <w:tc>
          <w:tcPr>
            <w:tcW w:w="750" w:type="dxa"/>
            <w:vAlign w:val="top"/>
          </w:tcPr>
          <w:p w14:paraId="6C69B720">
            <w:pPr>
              <w:spacing w:line="329" w:lineRule="auto"/>
              <w:rPr>
                <w:rFonts w:ascii="Arial"/>
                <w:sz w:val="21"/>
              </w:rPr>
            </w:pPr>
          </w:p>
          <w:p w14:paraId="17CFE15E">
            <w:pPr>
              <w:pStyle w:val="6"/>
              <w:spacing w:before="62" w:line="295" w:lineRule="auto"/>
              <w:ind w:left="119" w:right="105" w:firstLine="22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国</w:t>
            </w:r>
            <w:r>
              <w:rPr>
                <w:spacing w:val="50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17"/>
                <w:sz w:val="19"/>
                <w:szCs w:val="19"/>
              </w:rPr>
              <w:t>有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7"/>
                <w:sz w:val="19"/>
                <w:szCs w:val="19"/>
              </w:rPr>
              <w:t>资</w:t>
            </w:r>
            <w:r>
              <w:rPr>
                <w:spacing w:val="53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7"/>
                <w:sz w:val="19"/>
                <w:szCs w:val="19"/>
              </w:rPr>
              <w:t>本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9"/>
                <w:sz w:val="19"/>
                <w:szCs w:val="19"/>
              </w:rPr>
              <w:t>经</w:t>
            </w:r>
            <w:r>
              <w:rPr>
                <w:spacing w:val="58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9"/>
                <w:sz w:val="19"/>
                <w:szCs w:val="19"/>
              </w:rPr>
              <w:t>营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"/>
                <w:sz w:val="19"/>
                <w:szCs w:val="19"/>
              </w:rPr>
              <w:t>预算</w:t>
            </w:r>
          </w:p>
        </w:tc>
        <w:tc>
          <w:tcPr>
            <w:tcW w:w="850" w:type="dxa"/>
            <w:vAlign w:val="top"/>
          </w:tcPr>
          <w:p w14:paraId="37A24035">
            <w:pPr>
              <w:pStyle w:val="6"/>
              <w:spacing w:before="81" w:line="297" w:lineRule="auto"/>
              <w:ind w:left="118" w:right="103" w:firstLine="3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pacing w:val="14"/>
                <w:sz w:val="19"/>
                <w:szCs w:val="19"/>
              </w:rPr>
              <w:t>上级国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5"/>
                <w:sz w:val="19"/>
                <w:szCs w:val="19"/>
              </w:rPr>
              <w:t>有资本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5"/>
                <w:sz w:val="19"/>
                <w:szCs w:val="19"/>
              </w:rPr>
              <w:t>经营预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5"/>
                <w:sz w:val="19"/>
                <w:szCs w:val="19"/>
              </w:rPr>
              <w:t>算安排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5"/>
                <w:sz w:val="19"/>
                <w:szCs w:val="19"/>
              </w:rPr>
              <w:t>的转移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2"/>
                <w:sz w:val="19"/>
                <w:szCs w:val="19"/>
              </w:rPr>
              <w:t>支付</w:t>
            </w:r>
          </w:p>
        </w:tc>
        <w:tc>
          <w:tcPr>
            <w:tcW w:w="870" w:type="dxa"/>
            <w:vMerge w:val="continue"/>
            <w:tcBorders>
              <w:top w:val="nil"/>
            </w:tcBorders>
            <w:vAlign w:val="top"/>
          </w:tcPr>
          <w:p w14:paraId="6A34A812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Merge w:val="continue"/>
            <w:tcBorders>
              <w:top w:val="nil"/>
            </w:tcBorders>
            <w:vAlign w:val="top"/>
          </w:tcPr>
          <w:p w14:paraId="4B5717E8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Merge w:val="continue"/>
            <w:tcBorders>
              <w:top w:val="nil"/>
            </w:tcBorders>
            <w:vAlign w:val="top"/>
          </w:tcPr>
          <w:p w14:paraId="7AAA53EC"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Merge w:val="continue"/>
            <w:tcBorders>
              <w:top w:val="nil"/>
            </w:tcBorders>
            <w:vAlign w:val="top"/>
          </w:tcPr>
          <w:p w14:paraId="0D1A03B7">
            <w:pPr>
              <w:rPr>
                <w:rFonts w:ascii="Arial"/>
                <w:sz w:val="21"/>
              </w:rPr>
            </w:pPr>
          </w:p>
        </w:tc>
      </w:tr>
      <w:tr w14:paraId="26987A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493" w:type="dxa"/>
            <w:vAlign w:val="top"/>
          </w:tcPr>
          <w:p w14:paraId="77C129B9">
            <w:pPr>
              <w:pStyle w:val="6"/>
              <w:spacing w:before="176" w:line="181" w:lineRule="auto"/>
              <w:ind w:left="117"/>
            </w:pPr>
            <w:r>
              <w:rPr>
                <w:spacing w:val="-3"/>
              </w:rPr>
              <w:t>210</w:t>
            </w:r>
          </w:p>
        </w:tc>
        <w:tc>
          <w:tcPr>
            <w:tcW w:w="417" w:type="dxa"/>
            <w:vAlign w:val="top"/>
          </w:tcPr>
          <w:p w14:paraId="353EF302">
            <w:pPr>
              <w:pStyle w:val="6"/>
              <w:spacing w:before="176" w:line="181" w:lineRule="auto"/>
              <w:ind w:left="122"/>
            </w:pPr>
            <w:r>
              <w:rPr>
                <w:spacing w:val="-10"/>
              </w:rPr>
              <w:t>11</w:t>
            </w:r>
          </w:p>
        </w:tc>
        <w:tc>
          <w:tcPr>
            <w:tcW w:w="417" w:type="dxa"/>
            <w:vAlign w:val="top"/>
          </w:tcPr>
          <w:p w14:paraId="66132994">
            <w:pPr>
              <w:pStyle w:val="6"/>
              <w:spacing w:before="177" w:line="180" w:lineRule="auto"/>
              <w:ind w:left="111"/>
            </w:pPr>
            <w:r>
              <w:rPr>
                <w:spacing w:val="-4"/>
              </w:rPr>
              <w:t>02</w:t>
            </w:r>
          </w:p>
        </w:tc>
        <w:tc>
          <w:tcPr>
            <w:tcW w:w="2055" w:type="dxa"/>
            <w:vAlign w:val="top"/>
          </w:tcPr>
          <w:p w14:paraId="61293D66">
            <w:pPr>
              <w:pStyle w:val="6"/>
              <w:spacing w:before="146" w:line="221" w:lineRule="auto"/>
              <w:ind w:left="115"/>
            </w:pPr>
            <w:r>
              <w:rPr>
                <w:spacing w:val="-2"/>
              </w:rPr>
              <w:t>事业单位医疗</w:t>
            </w:r>
          </w:p>
        </w:tc>
        <w:tc>
          <w:tcPr>
            <w:tcW w:w="1009" w:type="dxa"/>
            <w:vAlign w:val="top"/>
          </w:tcPr>
          <w:p w14:paraId="16A0F717">
            <w:pPr>
              <w:pStyle w:val="6"/>
              <w:spacing w:before="177" w:line="180" w:lineRule="auto"/>
              <w:ind w:left="548"/>
            </w:pPr>
            <w:r>
              <w:rPr>
                <w:spacing w:val="-3"/>
              </w:rPr>
              <w:t>7.94</w:t>
            </w:r>
          </w:p>
        </w:tc>
        <w:tc>
          <w:tcPr>
            <w:tcW w:w="1019" w:type="dxa"/>
            <w:vAlign w:val="top"/>
          </w:tcPr>
          <w:p w14:paraId="0DAE3BC5">
            <w:pPr>
              <w:pStyle w:val="6"/>
              <w:spacing w:before="177" w:line="180" w:lineRule="auto"/>
              <w:ind w:left="559"/>
            </w:pPr>
            <w:r>
              <w:rPr>
                <w:spacing w:val="-3"/>
              </w:rPr>
              <w:t>7.94</w:t>
            </w:r>
          </w:p>
        </w:tc>
        <w:tc>
          <w:tcPr>
            <w:tcW w:w="949" w:type="dxa"/>
            <w:vAlign w:val="top"/>
          </w:tcPr>
          <w:p w14:paraId="5BAED434">
            <w:pPr>
              <w:pStyle w:val="6"/>
              <w:spacing w:before="177" w:line="180" w:lineRule="auto"/>
              <w:ind w:left="490"/>
            </w:pPr>
            <w:r>
              <w:rPr>
                <w:spacing w:val="-3"/>
              </w:rPr>
              <w:t>7.94</w:t>
            </w:r>
          </w:p>
        </w:tc>
        <w:tc>
          <w:tcPr>
            <w:tcW w:w="840" w:type="dxa"/>
            <w:vAlign w:val="top"/>
          </w:tcPr>
          <w:p w14:paraId="39D306A0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1AFC500A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11F6D420">
            <w:pPr>
              <w:rPr>
                <w:rFonts w:ascii="Arial"/>
                <w:sz w:val="21"/>
              </w:rPr>
            </w:pPr>
          </w:p>
        </w:tc>
        <w:tc>
          <w:tcPr>
            <w:tcW w:w="750" w:type="dxa"/>
            <w:vAlign w:val="top"/>
          </w:tcPr>
          <w:p w14:paraId="5E791B3E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518C33A6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7333E5BC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28719B16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591E2BB3"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 w14:paraId="52542FDC">
            <w:pPr>
              <w:rPr>
                <w:rFonts w:ascii="Arial"/>
                <w:sz w:val="21"/>
              </w:rPr>
            </w:pPr>
          </w:p>
        </w:tc>
      </w:tr>
      <w:tr w14:paraId="0903E0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493" w:type="dxa"/>
            <w:vAlign w:val="top"/>
          </w:tcPr>
          <w:p w14:paraId="6F25209C">
            <w:pPr>
              <w:pStyle w:val="6"/>
              <w:spacing w:before="177" w:line="181" w:lineRule="auto"/>
              <w:ind w:left="117"/>
            </w:pPr>
            <w:r>
              <w:rPr>
                <w:b/>
                <w:bCs/>
                <w:spacing w:val="-4"/>
              </w:rPr>
              <w:t>221</w:t>
            </w:r>
          </w:p>
        </w:tc>
        <w:tc>
          <w:tcPr>
            <w:tcW w:w="417" w:type="dxa"/>
            <w:vAlign w:val="top"/>
          </w:tcPr>
          <w:p w14:paraId="26B93450">
            <w:pPr>
              <w:rPr>
                <w:rFonts w:ascii="Arial"/>
                <w:sz w:val="21"/>
              </w:rPr>
            </w:pPr>
          </w:p>
        </w:tc>
        <w:tc>
          <w:tcPr>
            <w:tcW w:w="417" w:type="dxa"/>
            <w:vAlign w:val="top"/>
          </w:tcPr>
          <w:p w14:paraId="7A2685C7">
            <w:pPr>
              <w:rPr>
                <w:rFonts w:ascii="Arial"/>
                <w:sz w:val="21"/>
              </w:rPr>
            </w:pPr>
          </w:p>
        </w:tc>
        <w:tc>
          <w:tcPr>
            <w:tcW w:w="2055" w:type="dxa"/>
            <w:vAlign w:val="top"/>
          </w:tcPr>
          <w:p w14:paraId="29E800C6">
            <w:pPr>
              <w:pStyle w:val="6"/>
              <w:spacing w:before="147" w:line="221" w:lineRule="auto"/>
              <w:ind w:left="115"/>
            </w:pPr>
            <w:r>
              <w:rPr>
                <w:b/>
                <w:bCs/>
                <w:spacing w:val="-4"/>
              </w:rPr>
              <w:t>住房保障支出</w:t>
            </w:r>
          </w:p>
        </w:tc>
        <w:tc>
          <w:tcPr>
            <w:tcW w:w="1009" w:type="dxa"/>
            <w:vAlign w:val="top"/>
          </w:tcPr>
          <w:p w14:paraId="3DD47C1A">
            <w:pPr>
              <w:pStyle w:val="6"/>
              <w:spacing w:before="177" w:line="181" w:lineRule="auto"/>
              <w:ind w:left="463"/>
            </w:pPr>
            <w:r>
              <w:rPr>
                <w:b/>
                <w:bCs/>
                <w:spacing w:val="-5"/>
              </w:rPr>
              <w:t>14.66</w:t>
            </w:r>
          </w:p>
        </w:tc>
        <w:tc>
          <w:tcPr>
            <w:tcW w:w="1019" w:type="dxa"/>
            <w:vAlign w:val="top"/>
          </w:tcPr>
          <w:p w14:paraId="0C8D11FB">
            <w:pPr>
              <w:pStyle w:val="6"/>
              <w:spacing w:before="177" w:line="181" w:lineRule="auto"/>
              <w:ind w:left="474"/>
            </w:pPr>
            <w:r>
              <w:rPr>
                <w:b/>
                <w:bCs/>
                <w:spacing w:val="-5"/>
              </w:rPr>
              <w:t>14.66</w:t>
            </w:r>
          </w:p>
        </w:tc>
        <w:tc>
          <w:tcPr>
            <w:tcW w:w="949" w:type="dxa"/>
            <w:vAlign w:val="top"/>
          </w:tcPr>
          <w:p w14:paraId="34E6315D">
            <w:pPr>
              <w:pStyle w:val="6"/>
              <w:spacing w:before="177" w:line="181" w:lineRule="auto"/>
              <w:ind w:left="406"/>
            </w:pPr>
            <w:r>
              <w:rPr>
                <w:b/>
                <w:bCs/>
                <w:spacing w:val="-5"/>
              </w:rPr>
              <w:t>14.66</w:t>
            </w:r>
          </w:p>
        </w:tc>
        <w:tc>
          <w:tcPr>
            <w:tcW w:w="840" w:type="dxa"/>
            <w:vAlign w:val="top"/>
          </w:tcPr>
          <w:p w14:paraId="7983AD79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661A9581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7E1248C6">
            <w:pPr>
              <w:rPr>
                <w:rFonts w:ascii="Arial"/>
                <w:sz w:val="21"/>
              </w:rPr>
            </w:pPr>
          </w:p>
        </w:tc>
        <w:tc>
          <w:tcPr>
            <w:tcW w:w="750" w:type="dxa"/>
            <w:vAlign w:val="top"/>
          </w:tcPr>
          <w:p w14:paraId="210370D2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0AB21857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14D37D75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6DC6B8B7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0203894F"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 w14:paraId="01B7618A">
            <w:pPr>
              <w:rPr>
                <w:rFonts w:ascii="Arial"/>
                <w:sz w:val="21"/>
              </w:rPr>
            </w:pPr>
          </w:p>
        </w:tc>
      </w:tr>
      <w:tr w14:paraId="59037A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493" w:type="dxa"/>
            <w:vAlign w:val="top"/>
          </w:tcPr>
          <w:p w14:paraId="46344286">
            <w:pPr>
              <w:pStyle w:val="6"/>
              <w:spacing w:before="175" w:line="181" w:lineRule="auto"/>
              <w:ind w:left="117"/>
            </w:pPr>
            <w:r>
              <w:rPr>
                <w:b/>
                <w:bCs/>
                <w:spacing w:val="-4"/>
              </w:rPr>
              <w:t>221</w:t>
            </w:r>
          </w:p>
        </w:tc>
        <w:tc>
          <w:tcPr>
            <w:tcW w:w="417" w:type="dxa"/>
            <w:vAlign w:val="top"/>
          </w:tcPr>
          <w:p w14:paraId="2B5BA402">
            <w:pPr>
              <w:pStyle w:val="6"/>
              <w:spacing w:before="176" w:line="180" w:lineRule="auto"/>
              <w:ind w:left="110"/>
            </w:pPr>
            <w:r>
              <w:rPr>
                <w:b/>
                <w:bCs/>
                <w:spacing w:val="-6"/>
              </w:rPr>
              <w:t>02</w:t>
            </w:r>
          </w:p>
        </w:tc>
        <w:tc>
          <w:tcPr>
            <w:tcW w:w="417" w:type="dxa"/>
            <w:vAlign w:val="top"/>
          </w:tcPr>
          <w:p w14:paraId="64CFB45E">
            <w:pPr>
              <w:rPr>
                <w:rFonts w:ascii="Arial"/>
                <w:sz w:val="21"/>
              </w:rPr>
            </w:pPr>
          </w:p>
        </w:tc>
        <w:tc>
          <w:tcPr>
            <w:tcW w:w="2055" w:type="dxa"/>
            <w:vAlign w:val="top"/>
          </w:tcPr>
          <w:p w14:paraId="43FB9701">
            <w:pPr>
              <w:pStyle w:val="6"/>
              <w:spacing w:before="144" w:line="222" w:lineRule="auto"/>
              <w:ind w:left="115"/>
            </w:pPr>
            <w:r>
              <w:rPr>
                <w:b/>
                <w:bCs/>
                <w:spacing w:val="-4"/>
              </w:rPr>
              <w:t>住房改革支出</w:t>
            </w:r>
          </w:p>
        </w:tc>
        <w:tc>
          <w:tcPr>
            <w:tcW w:w="1009" w:type="dxa"/>
            <w:vAlign w:val="top"/>
          </w:tcPr>
          <w:p w14:paraId="1B8F3D83">
            <w:pPr>
              <w:pStyle w:val="6"/>
              <w:spacing w:before="175" w:line="181" w:lineRule="auto"/>
              <w:ind w:left="463"/>
            </w:pPr>
            <w:r>
              <w:rPr>
                <w:b/>
                <w:bCs/>
                <w:spacing w:val="-5"/>
              </w:rPr>
              <w:t>14.66</w:t>
            </w:r>
          </w:p>
        </w:tc>
        <w:tc>
          <w:tcPr>
            <w:tcW w:w="1019" w:type="dxa"/>
            <w:vAlign w:val="top"/>
          </w:tcPr>
          <w:p w14:paraId="74D04DAB">
            <w:pPr>
              <w:pStyle w:val="6"/>
              <w:spacing w:before="175" w:line="181" w:lineRule="auto"/>
              <w:ind w:left="474"/>
            </w:pPr>
            <w:r>
              <w:rPr>
                <w:b/>
                <w:bCs/>
                <w:spacing w:val="-5"/>
              </w:rPr>
              <w:t>14.66</w:t>
            </w:r>
          </w:p>
        </w:tc>
        <w:tc>
          <w:tcPr>
            <w:tcW w:w="949" w:type="dxa"/>
            <w:vAlign w:val="top"/>
          </w:tcPr>
          <w:p w14:paraId="2052DD25">
            <w:pPr>
              <w:pStyle w:val="6"/>
              <w:spacing w:before="175" w:line="181" w:lineRule="auto"/>
              <w:ind w:left="406"/>
            </w:pPr>
            <w:r>
              <w:rPr>
                <w:b/>
                <w:bCs/>
                <w:spacing w:val="-5"/>
              </w:rPr>
              <w:t>14.66</w:t>
            </w:r>
          </w:p>
        </w:tc>
        <w:tc>
          <w:tcPr>
            <w:tcW w:w="840" w:type="dxa"/>
            <w:vAlign w:val="top"/>
          </w:tcPr>
          <w:p w14:paraId="485C358B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48D3173E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2AE4C72A">
            <w:pPr>
              <w:rPr>
                <w:rFonts w:ascii="Arial"/>
                <w:sz w:val="21"/>
              </w:rPr>
            </w:pPr>
          </w:p>
        </w:tc>
        <w:tc>
          <w:tcPr>
            <w:tcW w:w="750" w:type="dxa"/>
            <w:vAlign w:val="top"/>
          </w:tcPr>
          <w:p w14:paraId="426716A6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5B44AF0A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33F2BFA4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4594EC9D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553465AD"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 w14:paraId="2EBFBD09">
            <w:pPr>
              <w:rPr>
                <w:rFonts w:ascii="Arial"/>
                <w:sz w:val="21"/>
              </w:rPr>
            </w:pPr>
          </w:p>
        </w:tc>
      </w:tr>
      <w:tr w14:paraId="63E597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493" w:type="dxa"/>
            <w:vAlign w:val="top"/>
          </w:tcPr>
          <w:p w14:paraId="3DC5A1D7">
            <w:pPr>
              <w:pStyle w:val="6"/>
              <w:spacing w:before="176" w:line="181" w:lineRule="auto"/>
              <w:ind w:left="117"/>
            </w:pPr>
            <w:r>
              <w:rPr>
                <w:spacing w:val="-3"/>
              </w:rPr>
              <w:t>221</w:t>
            </w:r>
          </w:p>
        </w:tc>
        <w:tc>
          <w:tcPr>
            <w:tcW w:w="417" w:type="dxa"/>
            <w:vAlign w:val="top"/>
          </w:tcPr>
          <w:p w14:paraId="7F35B65D">
            <w:pPr>
              <w:pStyle w:val="6"/>
              <w:spacing w:before="177" w:line="180" w:lineRule="auto"/>
              <w:ind w:left="110"/>
            </w:pPr>
            <w:r>
              <w:rPr>
                <w:spacing w:val="-4"/>
              </w:rPr>
              <w:t>02</w:t>
            </w:r>
          </w:p>
        </w:tc>
        <w:tc>
          <w:tcPr>
            <w:tcW w:w="417" w:type="dxa"/>
            <w:vAlign w:val="top"/>
          </w:tcPr>
          <w:p w14:paraId="0F8AC952">
            <w:pPr>
              <w:pStyle w:val="6"/>
              <w:spacing w:before="176" w:line="181" w:lineRule="auto"/>
              <w:ind w:left="111"/>
            </w:pPr>
            <w:r>
              <w:rPr>
                <w:spacing w:val="-4"/>
              </w:rPr>
              <w:t>01</w:t>
            </w:r>
          </w:p>
        </w:tc>
        <w:tc>
          <w:tcPr>
            <w:tcW w:w="2055" w:type="dxa"/>
            <w:vAlign w:val="top"/>
          </w:tcPr>
          <w:p w14:paraId="20244185">
            <w:pPr>
              <w:pStyle w:val="6"/>
              <w:spacing w:before="145" w:line="222" w:lineRule="auto"/>
              <w:ind w:left="115"/>
            </w:pPr>
            <w:r>
              <w:rPr>
                <w:spacing w:val="-3"/>
              </w:rPr>
              <w:t>住房公积金</w:t>
            </w:r>
          </w:p>
        </w:tc>
        <w:tc>
          <w:tcPr>
            <w:tcW w:w="1009" w:type="dxa"/>
            <w:vAlign w:val="top"/>
          </w:tcPr>
          <w:p w14:paraId="43B01C8B">
            <w:pPr>
              <w:pStyle w:val="6"/>
              <w:spacing w:before="176" w:line="181" w:lineRule="auto"/>
              <w:ind w:left="468"/>
            </w:pPr>
            <w:r>
              <w:rPr>
                <w:spacing w:val="-4"/>
              </w:rPr>
              <w:t>14.66</w:t>
            </w:r>
          </w:p>
        </w:tc>
        <w:tc>
          <w:tcPr>
            <w:tcW w:w="1019" w:type="dxa"/>
            <w:vAlign w:val="top"/>
          </w:tcPr>
          <w:p w14:paraId="036A37CD">
            <w:pPr>
              <w:pStyle w:val="6"/>
              <w:spacing w:before="176" w:line="181" w:lineRule="auto"/>
              <w:ind w:left="479"/>
            </w:pPr>
            <w:r>
              <w:rPr>
                <w:spacing w:val="-4"/>
              </w:rPr>
              <w:t>14.66</w:t>
            </w:r>
          </w:p>
        </w:tc>
        <w:tc>
          <w:tcPr>
            <w:tcW w:w="949" w:type="dxa"/>
            <w:vAlign w:val="top"/>
          </w:tcPr>
          <w:p w14:paraId="65D0416C">
            <w:pPr>
              <w:pStyle w:val="6"/>
              <w:spacing w:before="176" w:line="181" w:lineRule="auto"/>
              <w:ind w:left="411"/>
            </w:pPr>
            <w:r>
              <w:rPr>
                <w:spacing w:val="-4"/>
              </w:rPr>
              <w:t>14.66</w:t>
            </w:r>
          </w:p>
        </w:tc>
        <w:tc>
          <w:tcPr>
            <w:tcW w:w="840" w:type="dxa"/>
            <w:vAlign w:val="top"/>
          </w:tcPr>
          <w:p w14:paraId="2074D137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5DD46962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0F0C15DB">
            <w:pPr>
              <w:rPr>
                <w:rFonts w:ascii="Arial"/>
                <w:sz w:val="21"/>
              </w:rPr>
            </w:pPr>
          </w:p>
        </w:tc>
        <w:tc>
          <w:tcPr>
            <w:tcW w:w="750" w:type="dxa"/>
            <w:vAlign w:val="top"/>
          </w:tcPr>
          <w:p w14:paraId="781E681C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14D92DF2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076722A1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70A29E05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15F5BB5A"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 w14:paraId="14B018BD">
            <w:pPr>
              <w:rPr>
                <w:rFonts w:ascii="Arial"/>
                <w:sz w:val="21"/>
              </w:rPr>
            </w:pPr>
          </w:p>
        </w:tc>
      </w:tr>
      <w:tr w14:paraId="2E44DF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493" w:type="dxa"/>
            <w:vAlign w:val="top"/>
          </w:tcPr>
          <w:p w14:paraId="5DA02E76">
            <w:pPr>
              <w:pStyle w:val="6"/>
              <w:spacing w:before="177" w:line="180" w:lineRule="auto"/>
              <w:ind w:left="117"/>
            </w:pPr>
            <w:r>
              <w:rPr>
                <w:b/>
                <w:bCs/>
                <w:spacing w:val="-4"/>
              </w:rPr>
              <w:t>229</w:t>
            </w:r>
          </w:p>
        </w:tc>
        <w:tc>
          <w:tcPr>
            <w:tcW w:w="417" w:type="dxa"/>
            <w:vAlign w:val="top"/>
          </w:tcPr>
          <w:p w14:paraId="2FFE3342">
            <w:pPr>
              <w:rPr>
                <w:rFonts w:ascii="Arial"/>
                <w:sz w:val="21"/>
              </w:rPr>
            </w:pPr>
          </w:p>
        </w:tc>
        <w:tc>
          <w:tcPr>
            <w:tcW w:w="417" w:type="dxa"/>
            <w:vAlign w:val="top"/>
          </w:tcPr>
          <w:p w14:paraId="15B7447B">
            <w:pPr>
              <w:rPr>
                <w:rFonts w:ascii="Arial"/>
                <w:sz w:val="21"/>
              </w:rPr>
            </w:pPr>
          </w:p>
        </w:tc>
        <w:tc>
          <w:tcPr>
            <w:tcW w:w="2055" w:type="dxa"/>
            <w:vAlign w:val="top"/>
          </w:tcPr>
          <w:p w14:paraId="5C9545DC">
            <w:pPr>
              <w:pStyle w:val="6"/>
              <w:spacing w:before="146" w:line="222" w:lineRule="auto"/>
              <w:ind w:left="117"/>
            </w:pPr>
            <w:r>
              <w:rPr>
                <w:b/>
                <w:bCs/>
                <w:spacing w:val="-5"/>
              </w:rPr>
              <w:t>其他支出</w:t>
            </w:r>
          </w:p>
        </w:tc>
        <w:tc>
          <w:tcPr>
            <w:tcW w:w="1009" w:type="dxa"/>
            <w:vAlign w:val="top"/>
          </w:tcPr>
          <w:p w14:paraId="43E27043">
            <w:pPr>
              <w:pStyle w:val="6"/>
              <w:spacing w:before="177" w:line="180" w:lineRule="auto"/>
              <w:ind w:left="542"/>
            </w:pPr>
            <w:r>
              <w:rPr>
                <w:b/>
                <w:bCs/>
                <w:spacing w:val="-3"/>
              </w:rPr>
              <w:t>9.53</w:t>
            </w:r>
          </w:p>
        </w:tc>
        <w:tc>
          <w:tcPr>
            <w:tcW w:w="1019" w:type="dxa"/>
            <w:vAlign w:val="top"/>
          </w:tcPr>
          <w:p w14:paraId="69E97EAC">
            <w:pPr>
              <w:pStyle w:val="6"/>
              <w:spacing w:before="177" w:line="180" w:lineRule="auto"/>
              <w:ind w:left="553"/>
            </w:pPr>
            <w:r>
              <w:rPr>
                <w:b/>
                <w:bCs/>
                <w:spacing w:val="-3"/>
              </w:rPr>
              <w:t>9.53</w:t>
            </w:r>
          </w:p>
        </w:tc>
        <w:tc>
          <w:tcPr>
            <w:tcW w:w="949" w:type="dxa"/>
            <w:vAlign w:val="top"/>
          </w:tcPr>
          <w:p w14:paraId="2773F6D1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3B757492">
            <w:pPr>
              <w:pStyle w:val="6"/>
              <w:spacing w:before="177" w:line="180" w:lineRule="auto"/>
              <w:ind w:left="114"/>
            </w:pPr>
            <w:r>
              <w:rPr>
                <w:b/>
                <w:bCs/>
                <w:spacing w:val="-3"/>
              </w:rPr>
              <w:t>9.53</w:t>
            </w:r>
          </w:p>
        </w:tc>
        <w:tc>
          <w:tcPr>
            <w:tcW w:w="850" w:type="dxa"/>
            <w:vAlign w:val="top"/>
          </w:tcPr>
          <w:p w14:paraId="7469EBB6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64AFAF6C">
            <w:pPr>
              <w:rPr>
                <w:rFonts w:ascii="Arial"/>
                <w:sz w:val="21"/>
              </w:rPr>
            </w:pPr>
          </w:p>
        </w:tc>
        <w:tc>
          <w:tcPr>
            <w:tcW w:w="750" w:type="dxa"/>
            <w:vAlign w:val="top"/>
          </w:tcPr>
          <w:p w14:paraId="667F8F3F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30457551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1C87A9C1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10736B7E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5286C075"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 w14:paraId="61D95001">
            <w:pPr>
              <w:rPr>
                <w:rFonts w:ascii="Arial"/>
                <w:sz w:val="21"/>
              </w:rPr>
            </w:pPr>
          </w:p>
        </w:tc>
      </w:tr>
      <w:tr w14:paraId="4F5698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493" w:type="dxa"/>
            <w:vAlign w:val="top"/>
          </w:tcPr>
          <w:p w14:paraId="6ECFA8AF">
            <w:pPr>
              <w:pStyle w:val="6"/>
              <w:spacing w:before="178" w:line="180" w:lineRule="auto"/>
              <w:ind w:left="117"/>
            </w:pPr>
            <w:r>
              <w:rPr>
                <w:b/>
                <w:bCs/>
                <w:spacing w:val="-4"/>
              </w:rPr>
              <w:t>229</w:t>
            </w:r>
          </w:p>
        </w:tc>
        <w:tc>
          <w:tcPr>
            <w:tcW w:w="417" w:type="dxa"/>
            <w:vAlign w:val="top"/>
          </w:tcPr>
          <w:p w14:paraId="656A167B">
            <w:pPr>
              <w:pStyle w:val="6"/>
              <w:spacing w:before="178" w:line="180" w:lineRule="auto"/>
              <w:ind w:left="109"/>
            </w:pPr>
            <w:r>
              <w:rPr>
                <w:b/>
                <w:bCs/>
                <w:spacing w:val="-5"/>
              </w:rPr>
              <w:t>99</w:t>
            </w:r>
          </w:p>
        </w:tc>
        <w:tc>
          <w:tcPr>
            <w:tcW w:w="417" w:type="dxa"/>
            <w:vAlign w:val="top"/>
          </w:tcPr>
          <w:p w14:paraId="43AE3C6B">
            <w:pPr>
              <w:rPr>
                <w:rFonts w:ascii="Arial"/>
                <w:sz w:val="21"/>
              </w:rPr>
            </w:pPr>
          </w:p>
        </w:tc>
        <w:tc>
          <w:tcPr>
            <w:tcW w:w="2055" w:type="dxa"/>
            <w:vAlign w:val="top"/>
          </w:tcPr>
          <w:p w14:paraId="39D593AA">
            <w:pPr>
              <w:pStyle w:val="6"/>
              <w:spacing w:before="146" w:line="222" w:lineRule="auto"/>
              <w:ind w:left="117"/>
            </w:pPr>
            <w:r>
              <w:rPr>
                <w:b/>
                <w:bCs/>
                <w:spacing w:val="-5"/>
              </w:rPr>
              <w:t>其他支出</w:t>
            </w:r>
          </w:p>
        </w:tc>
        <w:tc>
          <w:tcPr>
            <w:tcW w:w="1009" w:type="dxa"/>
            <w:vAlign w:val="top"/>
          </w:tcPr>
          <w:p w14:paraId="7B09C068">
            <w:pPr>
              <w:pStyle w:val="6"/>
              <w:spacing w:before="178" w:line="180" w:lineRule="auto"/>
              <w:ind w:left="542"/>
            </w:pPr>
            <w:r>
              <w:rPr>
                <w:b/>
                <w:bCs/>
                <w:spacing w:val="-3"/>
              </w:rPr>
              <w:t>9.53</w:t>
            </w:r>
          </w:p>
        </w:tc>
        <w:tc>
          <w:tcPr>
            <w:tcW w:w="1019" w:type="dxa"/>
            <w:vAlign w:val="top"/>
          </w:tcPr>
          <w:p w14:paraId="013ADA2F">
            <w:pPr>
              <w:pStyle w:val="6"/>
              <w:spacing w:before="178" w:line="180" w:lineRule="auto"/>
              <w:ind w:left="553"/>
            </w:pPr>
            <w:r>
              <w:rPr>
                <w:b/>
                <w:bCs/>
                <w:spacing w:val="-3"/>
              </w:rPr>
              <w:t>9.53</w:t>
            </w:r>
          </w:p>
        </w:tc>
        <w:tc>
          <w:tcPr>
            <w:tcW w:w="949" w:type="dxa"/>
            <w:vAlign w:val="top"/>
          </w:tcPr>
          <w:p w14:paraId="6EBE3AB0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6BDC08F9">
            <w:pPr>
              <w:pStyle w:val="6"/>
              <w:spacing w:before="178" w:line="180" w:lineRule="auto"/>
              <w:ind w:left="114"/>
            </w:pPr>
            <w:r>
              <w:rPr>
                <w:b/>
                <w:bCs/>
                <w:spacing w:val="-3"/>
              </w:rPr>
              <w:t>9.53</w:t>
            </w:r>
          </w:p>
        </w:tc>
        <w:tc>
          <w:tcPr>
            <w:tcW w:w="850" w:type="dxa"/>
            <w:vAlign w:val="top"/>
          </w:tcPr>
          <w:p w14:paraId="3F39CAF4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27CA101C">
            <w:pPr>
              <w:rPr>
                <w:rFonts w:ascii="Arial"/>
                <w:sz w:val="21"/>
              </w:rPr>
            </w:pPr>
          </w:p>
        </w:tc>
        <w:tc>
          <w:tcPr>
            <w:tcW w:w="750" w:type="dxa"/>
            <w:vAlign w:val="top"/>
          </w:tcPr>
          <w:p w14:paraId="499C6A60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0DE9DF1E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769DD71E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3894DCDA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59C46C07"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 w14:paraId="26DE8CFA">
            <w:pPr>
              <w:rPr>
                <w:rFonts w:ascii="Arial"/>
                <w:sz w:val="21"/>
              </w:rPr>
            </w:pPr>
          </w:p>
        </w:tc>
      </w:tr>
      <w:tr w14:paraId="5BC45B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493" w:type="dxa"/>
            <w:vAlign w:val="top"/>
          </w:tcPr>
          <w:p w14:paraId="303B0804">
            <w:pPr>
              <w:pStyle w:val="6"/>
              <w:spacing w:before="178" w:line="180" w:lineRule="auto"/>
              <w:ind w:left="117"/>
            </w:pPr>
            <w:r>
              <w:rPr>
                <w:spacing w:val="-3"/>
              </w:rPr>
              <w:t>229</w:t>
            </w:r>
          </w:p>
        </w:tc>
        <w:tc>
          <w:tcPr>
            <w:tcW w:w="417" w:type="dxa"/>
            <w:vAlign w:val="top"/>
          </w:tcPr>
          <w:p w14:paraId="02FFC23B">
            <w:pPr>
              <w:pStyle w:val="6"/>
              <w:spacing w:before="178" w:line="180" w:lineRule="auto"/>
              <w:ind w:left="109"/>
            </w:pPr>
            <w:r>
              <w:rPr>
                <w:spacing w:val="-3"/>
              </w:rPr>
              <w:t>99</w:t>
            </w:r>
          </w:p>
        </w:tc>
        <w:tc>
          <w:tcPr>
            <w:tcW w:w="417" w:type="dxa"/>
            <w:vAlign w:val="top"/>
          </w:tcPr>
          <w:p w14:paraId="71BE6990">
            <w:pPr>
              <w:pStyle w:val="6"/>
              <w:spacing w:before="178" w:line="180" w:lineRule="auto"/>
              <w:ind w:left="110"/>
            </w:pPr>
            <w:r>
              <w:rPr>
                <w:spacing w:val="-3"/>
              </w:rPr>
              <w:t>99</w:t>
            </w:r>
          </w:p>
        </w:tc>
        <w:tc>
          <w:tcPr>
            <w:tcW w:w="2055" w:type="dxa"/>
            <w:vAlign w:val="top"/>
          </w:tcPr>
          <w:p w14:paraId="52B5D405">
            <w:pPr>
              <w:pStyle w:val="6"/>
              <w:spacing w:before="146" w:line="222" w:lineRule="auto"/>
              <w:ind w:left="117"/>
            </w:pPr>
            <w:r>
              <w:rPr>
                <w:spacing w:val="-4"/>
              </w:rPr>
              <w:t>其他支出</w:t>
            </w:r>
          </w:p>
        </w:tc>
        <w:tc>
          <w:tcPr>
            <w:tcW w:w="1009" w:type="dxa"/>
            <w:vAlign w:val="top"/>
          </w:tcPr>
          <w:p w14:paraId="6DCE4E4D">
            <w:pPr>
              <w:pStyle w:val="6"/>
              <w:spacing w:before="178" w:line="180" w:lineRule="auto"/>
              <w:ind w:left="544"/>
            </w:pPr>
            <w:r>
              <w:rPr>
                <w:spacing w:val="-2"/>
              </w:rPr>
              <w:t>9.53</w:t>
            </w:r>
          </w:p>
        </w:tc>
        <w:tc>
          <w:tcPr>
            <w:tcW w:w="1019" w:type="dxa"/>
            <w:vAlign w:val="top"/>
          </w:tcPr>
          <w:p w14:paraId="3149D9E9">
            <w:pPr>
              <w:pStyle w:val="6"/>
              <w:spacing w:before="178" w:line="180" w:lineRule="auto"/>
              <w:ind w:left="555"/>
            </w:pPr>
            <w:r>
              <w:rPr>
                <w:spacing w:val="-2"/>
              </w:rPr>
              <w:t>9.53</w:t>
            </w:r>
          </w:p>
        </w:tc>
        <w:tc>
          <w:tcPr>
            <w:tcW w:w="949" w:type="dxa"/>
            <w:vAlign w:val="top"/>
          </w:tcPr>
          <w:p w14:paraId="41C261BC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3DA61C23">
            <w:pPr>
              <w:pStyle w:val="6"/>
              <w:spacing w:before="178" w:line="180" w:lineRule="auto"/>
              <w:ind w:left="114"/>
            </w:pPr>
            <w:r>
              <w:rPr>
                <w:spacing w:val="-2"/>
              </w:rPr>
              <w:t>9.53</w:t>
            </w:r>
          </w:p>
        </w:tc>
        <w:tc>
          <w:tcPr>
            <w:tcW w:w="850" w:type="dxa"/>
            <w:vAlign w:val="top"/>
          </w:tcPr>
          <w:p w14:paraId="5E1246DA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77070BFE">
            <w:pPr>
              <w:rPr>
                <w:rFonts w:ascii="Arial"/>
                <w:sz w:val="21"/>
              </w:rPr>
            </w:pPr>
          </w:p>
        </w:tc>
        <w:tc>
          <w:tcPr>
            <w:tcW w:w="750" w:type="dxa"/>
            <w:vAlign w:val="top"/>
          </w:tcPr>
          <w:p w14:paraId="03E34CEA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1A93806B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2808DEA2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298FAFE4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325E2D91"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 w14:paraId="4EA9B5EA">
            <w:pPr>
              <w:rPr>
                <w:rFonts w:ascii="Arial"/>
                <w:sz w:val="21"/>
              </w:rPr>
            </w:pPr>
          </w:p>
        </w:tc>
      </w:tr>
      <w:tr w14:paraId="0658E2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493" w:type="dxa"/>
            <w:vAlign w:val="top"/>
          </w:tcPr>
          <w:p w14:paraId="2AB66340">
            <w:pPr>
              <w:rPr>
                <w:rFonts w:ascii="Arial"/>
                <w:sz w:val="21"/>
              </w:rPr>
            </w:pPr>
          </w:p>
        </w:tc>
        <w:tc>
          <w:tcPr>
            <w:tcW w:w="417" w:type="dxa"/>
            <w:vAlign w:val="top"/>
          </w:tcPr>
          <w:p w14:paraId="761CF829">
            <w:pPr>
              <w:rPr>
                <w:rFonts w:ascii="Arial"/>
                <w:sz w:val="21"/>
              </w:rPr>
            </w:pPr>
          </w:p>
        </w:tc>
        <w:tc>
          <w:tcPr>
            <w:tcW w:w="417" w:type="dxa"/>
            <w:vAlign w:val="top"/>
          </w:tcPr>
          <w:p w14:paraId="191F4E6B">
            <w:pPr>
              <w:rPr>
                <w:rFonts w:ascii="Arial"/>
                <w:sz w:val="21"/>
              </w:rPr>
            </w:pPr>
          </w:p>
        </w:tc>
        <w:tc>
          <w:tcPr>
            <w:tcW w:w="2055" w:type="dxa"/>
            <w:vAlign w:val="top"/>
          </w:tcPr>
          <w:p w14:paraId="6178B2F5">
            <w:pPr>
              <w:pStyle w:val="6"/>
              <w:spacing w:before="147" w:line="222" w:lineRule="auto"/>
              <w:ind w:left="677"/>
            </w:pPr>
            <w:r>
              <w:rPr>
                <w:b/>
                <w:bCs/>
                <w:spacing w:val="-11"/>
              </w:rPr>
              <w:t>合</w:t>
            </w:r>
            <w:r>
              <w:rPr>
                <w:spacing w:val="3"/>
              </w:rPr>
              <w:t xml:space="preserve">    </w:t>
            </w:r>
            <w:r>
              <w:rPr>
                <w:b/>
                <w:bCs/>
                <w:spacing w:val="-11"/>
              </w:rPr>
              <w:t>计</w:t>
            </w:r>
          </w:p>
        </w:tc>
        <w:tc>
          <w:tcPr>
            <w:tcW w:w="1009" w:type="dxa"/>
            <w:vAlign w:val="top"/>
          </w:tcPr>
          <w:p w14:paraId="487623D5">
            <w:pPr>
              <w:pStyle w:val="6"/>
              <w:spacing w:before="177" w:line="181" w:lineRule="auto"/>
              <w:ind w:left="363"/>
            </w:pPr>
            <w:r>
              <w:rPr>
                <w:b/>
                <w:bCs/>
                <w:spacing w:val="-3"/>
              </w:rPr>
              <w:t>214.28</w:t>
            </w:r>
          </w:p>
        </w:tc>
        <w:tc>
          <w:tcPr>
            <w:tcW w:w="1019" w:type="dxa"/>
            <w:vAlign w:val="top"/>
          </w:tcPr>
          <w:p w14:paraId="0B8D4960">
            <w:pPr>
              <w:pStyle w:val="6"/>
              <w:spacing w:before="177" w:line="181" w:lineRule="auto"/>
              <w:ind w:left="374"/>
            </w:pPr>
            <w:r>
              <w:rPr>
                <w:b/>
                <w:bCs/>
                <w:spacing w:val="-3"/>
              </w:rPr>
              <w:t>211.32</w:t>
            </w:r>
          </w:p>
        </w:tc>
        <w:tc>
          <w:tcPr>
            <w:tcW w:w="949" w:type="dxa"/>
            <w:vAlign w:val="top"/>
          </w:tcPr>
          <w:p w14:paraId="04CC2B6C">
            <w:pPr>
              <w:pStyle w:val="6"/>
              <w:spacing w:before="177" w:line="181" w:lineRule="auto"/>
              <w:ind w:left="306"/>
            </w:pPr>
            <w:r>
              <w:rPr>
                <w:b/>
                <w:bCs/>
                <w:spacing w:val="-3"/>
              </w:rPr>
              <w:t>201.79</w:t>
            </w:r>
          </w:p>
        </w:tc>
        <w:tc>
          <w:tcPr>
            <w:tcW w:w="840" w:type="dxa"/>
            <w:vAlign w:val="top"/>
          </w:tcPr>
          <w:p w14:paraId="4E452AEF">
            <w:pPr>
              <w:pStyle w:val="6"/>
              <w:spacing w:before="178" w:line="180" w:lineRule="auto"/>
              <w:ind w:left="114"/>
            </w:pPr>
            <w:r>
              <w:rPr>
                <w:b/>
                <w:bCs/>
                <w:spacing w:val="-3"/>
              </w:rPr>
              <w:t>9.53</w:t>
            </w:r>
          </w:p>
        </w:tc>
        <w:tc>
          <w:tcPr>
            <w:tcW w:w="850" w:type="dxa"/>
            <w:vAlign w:val="top"/>
          </w:tcPr>
          <w:p w14:paraId="15ABD402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0A6487F6">
            <w:pPr>
              <w:rPr>
                <w:rFonts w:ascii="Arial"/>
                <w:sz w:val="21"/>
              </w:rPr>
            </w:pPr>
          </w:p>
        </w:tc>
        <w:tc>
          <w:tcPr>
            <w:tcW w:w="750" w:type="dxa"/>
            <w:vAlign w:val="top"/>
          </w:tcPr>
          <w:p w14:paraId="4A7554FB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2CEA7502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5257A509">
            <w:pPr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36611077">
            <w:pPr>
              <w:pStyle w:val="6"/>
              <w:spacing w:before="178" w:line="180" w:lineRule="auto"/>
              <w:ind w:left="407"/>
            </w:pPr>
            <w:r>
              <w:rPr>
                <w:b/>
                <w:bCs/>
                <w:spacing w:val="-4"/>
              </w:rPr>
              <w:t>2.96</w:t>
            </w:r>
          </w:p>
        </w:tc>
        <w:tc>
          <w:tcPr>
            <w:tcW w:w="840" w:type="dxa"/>
            <w:vAlign w:val="top"/>
          </w:tcPr>
          <w:p w14:paraId="40F6DEA9"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 w14:paraId="7C3F1445">
            <w:pPr>
              <w:rPr>
                <w:rFonts w:ascii="Arial"/>
                <w:sz w:val="21"/>
              </w:rPr>
            </w:pPr>
          </w:p>
        </w:tc>
      </w:tr>
    </w:tbl>
    <w:p w14:paraId="458E45C5">
      <w:pPr>
        <w:rPr>
          <w:rFonts w:ascii="Arial"/>
          <w:sz w:val="21"/>
        </w:rPr>
      </w:pPr>
    </w:p>
    <w:p w14:paraId="44AC039C">
      <w:pPr>
        <w:rPr>
          <w:rFonts w:ascii="Arial" w:hAnsi="Arial" w:eastAsia="Arial" w:cs="Arial"/>
          <w:sz w:val="21"/>
          <w:szCs w:val="21"/>
        </w:rPr>
        <w:sectPr>
          <w:footerReference r:id="rId11" w:type="default"/>
          <w:pgSz w:w="16839" w:h="11906"/>
          <w:pgMar w:top="1012" w:right="1440" w:bottom="1475" w:left="1415" w:header="0" w:footer="1198" w:gutter="0"/>
          <w:cols w:space="720" w:num="1"/>
        </w:sectPr>
      </w:pPr>
    </w:p>
    <w:p w14:paraId="1B6E1D05">
      <w:pPr>
        <w:spacing w:line="315" w:lineRule="auto"/>
        <w:rPr>
          <w:rFonts w:ascii="Arial"/>
          <w:sz w:val="21"/>
        </w:rPr>
      </w:pPr>
    </w:p>
    <w:p w14:paraId="089F088D">
      <w:pPr>
        <w:spacing w:line="316" w:lineRule="auto"/>
        <w:rPr>
          <w:rFonts w:ascii="Arial"/>
          <w:sz w:val="21"/>
        </w:rPr>
      </w:pPr>
    </w:p>
    <w:p w14:paraId="1F92FB4C">
      <w:pPr>
        <w:spacing w:before="62" w:line="230" w:lineRule="auto"/>
        <w:ind w:left="37"/>
        <w:outlineLvl w:val="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"/>
          <w:sz w:val="19"/>
          <w:szCs w:val="19"/>
        </w:rPr>
        <w:t>表</w:t>
      </w:r>
      <w:r>
        <w:rPr>
          <w:rFonts w:ascii="宋体" w:hAnsi="宋体" w:eastAsia="宋体" w:cs="宋体"/>
          <w:spacing w:val="-3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"/>
          <w:sz w:val="19"/>
          <w:szCs w:val="19"/>
        </w:rPr>
        <w:t>3</w:t>
      </w:r>
    </w:p>
    <w:p w14:paraId="3CCDB59C">
      <w:pPr>
        <w:pStyle w:val="2"/>
        <w:spacing w:before="40" w:line="226" w:lineRule="auto"/>
        <w:ind w:left="3060"/>
        <w:outlineLvl w:val="0"/>
      </w:pPr>
      <w:r>
        <w:rPr>
          <w:b/>
          <w:bCs/>
          <w:spacing w:val="4"/>
        </w:rPr>
        <w:t>单位支出总体情况表</w:t>
      </w:r>
    </w:p>
    <w:p w14:paraId="289E990F">
      <w:pPr>
        <w:pStyle w:val="2"/>
        <w:spacing w:before="21" w:line="213" w:lineRule="auto"/>
        <w:ind w:left="129"/>
        <w:outlineLvl w:val="0"/>
        <w:rPr>
          <w:sz w:val="24"/>
          <w:szCs w:val="24"/>
        </w:rPr>
      </w:pPr>
      <w:r>
        <w:rPr>
          <w:spacing w:val="-2"/>
          <w:sz w:val="24"/>
          <w:szCs w:val="24"/>
        </w:rPr>
        <w:t>编制单位：墨玉县群众工作服务中心</w:t>
      </w:r>
      <w:r>
        <w:rPr>
          <w:spacing w:val="2"/>
          <w:sz w:val="24"/>
          <w:szCs w:val="24"/>
        </w:rPr>
        <w:t xml:space="preserve">                               </w:t>
      </w:r>
      <w:r>
        <w:rPr>
          <w:spacing w:val="-2"/>
          <w:sz w:val="24"/>
          <w:szCs w:val="24"/>
        </w:rPr>
        <w:t>单位：万元</w:t>
      </w:r>
    </w:p>
    <w:tbl>
      <w:tblPr>
        <w:tblStyle w:val="5"/>
        <w:tblW w:w="903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3"/>
        <w:gridCol w:w="400"/>
        <w:gridCol w:w="400"/>
        <w:gridCol w:w="2435"/>
        <w:gridCol w:w="1755"/>
        <w:gridCol w:w="1756"/>
        <w:gridCol w:w="1798"/>
      </w:tblGrid>
      <w:tr w14:paraId="2218EA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3728" w:type="dxa"/>
            <w:gridSpan w:val="4"/>
            <w:vAlign w:val="top"/>
          </w:tcPr>
          <w:p w14:paraId="1F19A038">
            <w:pPr>
              <w:pStyle w:val="6"/>
              <w:spacing w:before="56" w:line="221" w:lineRule="auto"/>
              <w:ind w:left="1638"/>
              <w:rPr>
                <w:sz w:val="24"/>
                <w:szCs w:val="24"/>
              </w:rPr>
            </w:pPr>
            <w:r>
              <w:rPr>
                <w:b/>
                <w:bCs/>
                <w:spacing w:val="-11"/>
                <w:sz w:val="24"/>
                <w:szCs w:val="24"/>
              </w:rPr>
              <w:t>科目</w:t>
            </w:r>
          </w:p>
        </w:tc>
        <w:tc>
          <w:tcPr>
            <w:tcW w:w="5309" w:type="dxa"/>
            <w:gridSpan w:val="3"/>
            <w:vAlign w:val="top"/>
          </w:tcPr>
          <w:p w14:paraId="228F2246">
            <w:pPr>
              <w:pStyle w:val="6"/>
              <w:spacing w:before="56" w:line="221" w:lineRule="auto"/>
              <w:ind w:left="2183"/>
              <w:rPr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支出预算</w:t>
            </w:r>
          </w:p>
        </w:tc>
      </w:tr>
      <w:tr w14:paraId="74083B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293" w:type="dxa"/>
            <w:gridSpan w:val="3"/>
            <w:vAlign w:val="top"/>
          </w:tcPr>
          <w:p w14:paraId="5CFB747C">
            <w:pPr>
              <w:pStyle w:val="6"/>
              <w:spacing w:before="30" w:line="234" w:lineRule="auto"/>
              <w:ind w:left="389" w:right="144" w:hanging="232"/>
              <w:rPr>
                <w:sz w:val="19"/>
                <w:szCs w:val="19"/>
              </w:rPr>
            </w:pPr>
            <w:r>
              <w:rPr>
                <w:b/>
                <w:bCs/>
                <w:spacing w:val="5"/>
                <w:sz w:val="19"/>
                <w:szCs w:val="19"/>
              </w:rPr>
              <w:t>功能分类科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9"/>
                <w:sz w:val="19"/>
                <w:szCs w:val="19"/>
              </w:rPr>
              <w:t>目编码</w:t>
            </w:r>
          </w:p>
        </w:tc>
        <w:tc>
          <w:tcPr>
            <w:tcW w:w="2435" w:type="dxa"/>
            <w:vMerge w:val="restart"/>
            <w:tcBorders>
              <w:bottom w:val="nil"/>
            </w:tcBorders>
            <w:vAlign w:val="top"/>
          </w:tcPr>
          <w:p w14:paraId="3CE4C07A">
            <w:pPr>
              <w:pStyle w:val="6"/>
              <w:spacing w:before="298" w:line="230" w:lineRule="auto"/>
              <w:ind w:left="427"/>
              <w:rPr>
                <w:sz w:val="19"/>
                <w:szCs w:val="19"/>
              </w:rPr>
            </w:pPr>
            <w:r>
              <w:rPr>
                <w:b/>
                <w:bCs/>
                <w:spacing w:val="6"/>
                <w:sz w:val="19"/>
                <w:szCs w:val="19"/>
              </w:rPr>
              <w:t>功能分类科目名称</w:t>
            </w:r>
          </w:p>
        </w:tc>
        <w:tc>
          <w:tcPr>
            <w:tcW w:w="1755" w:type="dxa"/>
            <w:vMerge w:val="restart"/>
            <w:tcBorders>
              <w:bottom w:val="nil"/>
            </w:tcBorders>
            <w:vAlign w:val="top"/>
          </w:tcPr>
          <w:p w14:paraId="0D7D9066">
            <w:pPr>
              <w:pStyle w:val="6"/>
              <w:spacing w:before="299" w:line="231" w:lineRule="auto"/>
              <w:ind w:left="693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合计</w:t>
            </w:r>
          </w:p>
        </w:tc>
        <w:tc>
          <w:tcPr>
            <w:tcW w:w="1756" w:type="dxa"/>
            <w:vMerge w:val="restart"/>
            <w:tcBorders>
              <w:bottom w:val="nil"/>
            </w:tcBorders>
            <w:vAlign w:val="top"/>
          </w:tcPr>
          <w:p w14:paraId="1164A5AA">
            <w:pPr>
              <w:pStyle w:val="6"/>
              <w:spacing w:before="299" w:line="231" w:lineRule="auto"/>
              <w:ind w:left="488"/>
              <w:rPr>
                <w:sz w:val="19"/>
                <w:szCs w:val="19"/>
              </w:rPr>
            </w:pPr>
            <w:r>
              <w:rPr>
                <w:b/>
                <w:bCs/>
                <w:spacing w:val="5"/>
                <w:sz w:val="19"/>
                <w:szCs w:val="19"/>
              </w:rPr>
              <w:t>基本支出</w:t>
            </w:r>
          </w:p>
        </w:tc>
        <w:tc>
          <w:tcPr>
            <w:tcW w:w="1798" w:type="dxa"/>
            <w:vMerge w:val="restart"/>
            <w:tcBorders>
              <w:bottom w:val="nil"/>
            </w:tcBorders>
            <w:vAlign w:val="top"/>
          </w:tcPr>
          <w:p w14:paraId="4BA59E83">
            <w:pPr>
              <w:pStyle w:val="6"/>
              <w:spacing w:before="298" w:line="233" w:lineRule="auto"/>
              <w:ind w:left="509"/>
              <w:rPr>
                <w:sz w:val="19"/>
                <w:szCs w:val="19"/>
              </w:rPr>
            </w:pPr>
            <w:r>
              <w:rPr>
                <w:b/>
                <w:bCs/>
                <w:spacing w:val="4"/>
                <w:sz w:val="19"/>
                <w:szCs w:val="19"/>
              </w:rPr>
              <w:t>项目支出</w:t>
            </w:r>
          </w:p>
        </w:tc>
      </w:tr>
      <w:tr w14:paraId="0DCD8F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93" w:type="dxa"/>
            <w:vAlign w:val="top"/>
          </w:tcPr>
          <w:p w14:paraId="69B5DD91">
            <w:pPr>
              <w:pStyle w:val="6"/>
              <w:spacing w:before="56" w:line="226" w:lineRule="auto"/>
              <w:ind w:left="177"/>
              <w:rPr>
                <w:sz w:val="16"/>
                <w:szCs w:val="16"/>
              </w:rPr>
            </w:pPr>
            <w:r>
              <w:rPr>
                <w:b/>
                <w:bCs/>
                <w:spacing w:val="-2"/>
                <w:sz w:val="16"/>
                <w:szCs w:val="16"/>
              </w:rPr>
              <w:t>类</w:t>
            </w:r>
          </w:p>
        </w:tc>
        <w:tc>
          <w:tcPr>
            <w:tcW w:w="400" w:type="dxa"/>
            <w:vAlign w:val="top"/>
          </w:tcPr>
          <w:p w14:paraId="11A3A5EE">
            <w:pPr>
              <w:pStyle w:val="6"/>
              <w:spacing w:before="56" w:line="224" w:lineRule="auto"/>
              <w:ind w:left="125"/>
              <w:rPr>
                <w:sz w:val="16"/>
                <w:szCs w:val="16"/>
              </w:rPr>
            </w:pPr>
            <w:r>
              <w:rPr>
                <w:b/>
                <w:bCs/>
                <w:spacing w:val="-2"/>
                <w:sz w:val="16"/>
                <w:szCs w:val="16"/>
              </w:rPr>
              <w:t>款</w:t>
            </w:r>
          </w:p>
        </w:tc>
        <w:tc>
          <w:tcPr>
            <w:tcW w:w="400" w:type="dxa"/>
            <w:vAlign w:val="top"/>
          </w:tcPr>
          <w:p w14:paraId="61D2B00A">
            <w:pPr>
              <w:pStyle w:val="6"/>
              <w:spacing w:before="56" w:line="225" w:lineRule="auto"/>
              <w:ind w:left="125"/>
              <w:rPr>
                <w:sz w:val="16"/>
                <w:szCs w:val="16"/>
              </w:rPr>
            </w:pPr>
            <w:r>
              <w:rPr>
                <w:b/>
                <w:bCs/>
                <w:spacing w:val="-2"/>
                <w:sz w:val="16"/>
                <w:szCs w:val="16"/>
              </w:rPr>
              <w:t>项</w:t>
            </w:r>
          </w:p>
        </w:tc>
        <w:tc>
          <w:tcPr>
            <w:tcW w:w="2435" w:type="dxa"/>
            <w:vMerge w:val="continue"/>
            <w:tcBorders>
              <w:top w:val="nil"/>
            </w:tcBorders>
            <w:vAlign w:val="top"/>
          </w:tcPr>
          <w:p w14:paraId="4228CE70">
            <w:pPr>
              <w:rPr>
                <w:rFonts w:ascii="Arial"/>
                <w:sz w:val="21"/>
              </w:rPr>
            </w:pPr>
          </w:p>
        </w:tc>
        <w:tc>
          <w:tcPr>
            <w:tcW w:w="1755" w:type="dxa"/>
            <w:vMerge w:val="continue"/>
            <w:tcBorders>
              <w:top w:val="nil"/>
            </w:tcBorders>
            <w:vAlign w:val="top"/>
          </w:tcPr>
          <w:p w14:paraId="0CADEF05">
            <w:pPr>
              <w:rPr>
                <w:rFonts w:ascii="Arial"/>
                <w:sz w:val="21"/>
              </w:rPr>
            </w:pPr>
          </w:p>
        </w:tc>
        <w:tc>
          <w:tcPr>
            <w:tcW w:w="1756" w:type="dxa"/>
            <w:vMerge w:val="continue"/>
            <w:tcBorders>
              <w:top w:val="nil"/>
            </w:tcBorders>
            <w:vAlign w:val="top"/>
          </w:tcPr>
          <w:p w14:paraId="16E60BCC">
            <w:pPr>
              <w:rPr>
                <w:rFonts w:ascii="Arial"/>
                <w:sz w:val="21"/>
              </w:rPr>
            </w:pPr>
          </w:p>
        </w:tc>
        <w:tc>
          <w:tcPr>
            <w:tcW w:w="1798" w:type="dxa"/>
            <w:vMerge w:val="continue"/>
            <w:tcBorders>
              <w:top w:val="nil"/>
            </w:tcBorders>
            <w:vAlign w:val="top"/>
          </w:tcPr>
          <w:p w14:paraId="439EC36D">
            <w:pPr>
              <w:rPr>
                <w:rFonts w:ascii="Arial"/>
                <w:sz w:val="21"/>
              </w:rPr>
            </w:pPr>
          </w:p>
        </w:tc>
      </w:tr>
      <w:tr w14:paraId="33E635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493" w:type="dxa"/>
            <w:vAlign w:val="top"/>
          </w:tcPr>
          <w:p w14:paraId="52ABC117">
            <w:pPr>
              <w:pStyle w:val="6"/>
              <w:spacing w:before="145" w:line="181" w:lineRule="auto"/>
              <w:ind w:left="115"/>
            </w:pPr>
            <w:r>
              <w:rPr>
                <w:b/>
                <w:bCs/>
                <w:spacing w:val="-4"/>
              </w:rPr>
              <w:t>201</w:t>
            </w:r>
          </w:p>
        </w:tc>
        <w:tc>
          <w:tcPr>
            <w:tcW w:w="400" w:type="dxa"/>
            <w:vAlign w:val="top"/>
          </w:tcPr>
          <w:p w14:paraId="1BDF2284">
            <w:pPr>
              <w:rPr>
                <w:rFonts w:ascii="Arial"/>
                <w:sz w:val="21"/>
              </w:rPr>
            </w:pPr>
          </w:p>
        </w:tc>
        <w:tc>
          <w:tcPr>
            <w:tcW w:w="400" w:type="dxa"/>
            <w:vAlign w:val="top"/>
          </w:tcPr>
          <w:p w14:paraId="75B66CC0"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vAlign w:val="top"/>
          </w:tcPr>
          <w:p w14:paraId="535DEEE0">
            <w:pPr>
              <w:pStyle w:val="6"/>
              <w:spacing w:before="115" w:line="222" w:lineRule="auto"/>
              <w:ind w:left="117"/>
            </w:pPr>
            <w:r>
              <w:rPr>
                <w:b/>
                <w:bCs/>
                <w:spacing w:val="-4"/>
              </w:rPr>
              <w:t>一般公共服务支出</w:t>
            </w:r>
          </w:p>
        </w:tc>
        <w:tc>
          <w:tcPr>
            <w:tcW w:w="1755" w:type="dxa"/>
            <w:vAlign w:val="top"/>
          </w:tcPr>
          <w:p w14:paraId="3ABB00BE">
            <w:pPr>
              <w:pStyle w:val="6"/>
              <w:spacing w:before="145" w:line="181" w:lineRule="auto"/>
              <w:ind w:left="1122"/>
            </w:pPr>
            <w:r>
              <w:rPr>
                <w:b/>
                <w:bCs/>
                <w:spacing w:val="-5"/>
              </w:rPr>
              <w:t>162.60</w:t>
            </w:r>
          </w:p>
        </w:tc>
        <w:tc>
          <w:tcPr>
            <w:tcW w:w="1756" w:type="dxa"/>
            <w:vAlign w:val="top"/>
          </w:tcPr>
          <w:p w14:paraId="3BB53788">
            <w:pPr>
              <w:pStyle w:val="6"/>
              <w:spacing w:before="145" w:line="181" w:lineRule="auto"/>
              <w:ind w:left="1123"/>
            </w:pPr>
            <w:r>
              <w:rPr>
                <w:b/>
                <w:bCs/>
                <w:spacing w:val="-5"/>
              </w:rPr>
              <w:t>159.64</w:t>
            </w:r>
          </w:p>
        </w:tc>
        <w:tc>
          <w:tcPr>
            <w:tcW w:w="1798" w:type="dxa"/>
            <w:vAlign w:val="top"/>
          </w:tcPr>
          <w:p w14:paraId="6D9837BE">
            <w:pPr>
              <w:pStyle w:val="6"/>
              <w:spacing w:before="146" w:line="180" w:lineRule="auto"/>
              <w:ind w:left="1331"/>
            </w:pPr>
            <w:r>
              <w:rPr>
                <w:b/>
                <w:bCs/>
                <w:spacing w:val="-4"/>
              </w:rPr>
              <w:t>2.96</w:t>
            </w:r>
          </w:p>
        </w:tc>
      </w:tr>
      <w:tr w14:paraId="319EC7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493" w:type="dxa"/>
            <w:vAlign w:val="top"/>
          </w:tcPr>
          <w:p w14:paraId="008DD83A">
            <w:pPr>
              <w:pStyle w:val="6"/>
              <w:spacing w:before="174" w:line="181" w:lineRule="auto"/>
              <w:ind w:left="115"/>
            </w:pPr>
            <w:r>
              <w:rPr>
                <w:b/>
                <w:bCs/>
                <w:spacing w:val="-4"/>
              </w:rPr>
              <w:t>201</w:t>
            </w:r>
          </w:p>
        </w:tc>
        <w:tc>
          <w:tcPr>
            <w:tcW w:w="400" w:type="dxa"/>
            <w:vAlign w:val="top"/>
          </w:tcPr>
          <w:p w14:paraId="461AA621">
            <w:pPr>
              <w:pStyle w:val="6"/>
              <w:spacing w:before="174" w:line="181" w:lineRule="auto"/>
              <w:ind w:left="113"/>
            </w:pPr>
            <w:r>
              <w:rPr>
                <w:b/>
                <w:bCs/>
                <w:spacing w:val="-7"/>
              </w:rPr>
              <w:t>31</w:t>
            </w:r>
          </w:p>
        </w:tc>
        <w:tc>
          <w:tcPr>
            <w:tcW w:w="400" w:type="dxa"/>
            <w:vAlign w:val="top"/>
          </w:tcPr>
          <w:p w14:paraId="08571936"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vAlign w:val="top"/>
          </w:tcPr>
          <w:p w14:paraId="3D2AE225">
            <w:pPr>
              <w:pStyle w:val="6"/>
              <w:spacing w:before="30" w:line="221" w:lineRule="auto"/>
              <w:ind w:left="114" w:right="159" w:firstLine="4"/>
            </w:pPr>
            <w:r>
              <w:rPr>
                <w:b/>
                <w:bCs/>
                <w:spacing w:val="-3"/>
              </w:rPr>
              <w:t>党委办公厅（室）及相关机</w:t>
            </w:r>
            <w:r>
              <w:rPr>
                <w:spacing w:val="3"/>
              </w:rPr>
              <w:t xml:space="preserve"> </w:t>
            </w:r>
            <w:r>
              <w:rPr>
                <w:b/>
                <w:bCs/>
                <w:spacing w:val="-5"/>
              </w:rPr>
              <w:t>构事务</w:t>
            </w:r>
          </w:p>
        </w:tc>
        <w:tc>
          <w:tcPr>
            <w:tcW w:w="1755" w:type="dxa"/>
            <w:vAlign w:val="top"/>
          </w:tcPr>
          <w:p w14:paraId="7D3261FA">
            <w:pPr>
              <w:pStyle w:val="6"/>
              <w:spacing w:before="174" w:line="181" w:lineRule="auto"/>
              <w:ind w:left="1122"/>
            </w:pPr>
            <w:r>
              <w:rPr>
                <w:b/>
                <w:bCs/>
                <w:spacing w:val="-5"/>
              </w:rPr>
              <w:t>162.60</w:t>
            </w:r>
          </w:p>
        </w:tc>
        <w:tc>
          <w:tcPr>
            <w:tcW w:w="1756" w:type="dxa"/>
            <w:vAlign w:val="top"/>
          </w:tcPr>
          <w:p w14:paraId="6028730A">
            <w:pPr>
              <w:pStyle w:val="6"/>
              <w:spacing w:before="174" w:line="181" w:lineRule="auto"/>
              <w:ind w:left="1123"/>
            </w:pPr>
            <w:r>
              <w:rPr>
                <w:b/>
                <w:bCs/>
                <w:spacing w:val="-5"/>
              </w:rPr>
              <w:t>159.64</w:t>
            </w:r>
          </w:p>
        </w:tc>
        <w:tc>
          <w:tcPr>
            <w:tcW w:w="1798" w:type="dxa"/>
            <w:vAlign w:val="top"/>
          </w:tcPr>
          <w:p w14:paraId="12010D36">
            <w:pPr>
              <w:pStyle w:val="6"/>
              <w:spacing w:before="175" w:line="180" w:lineRule="auto"/>
              <w:ind w:left="1331"/>
            </w:pPr>
            <w:r>
              <w:rPr>
                <w:b/>
                <w:bCs/>
                <w:spacing w:val="-4"/>
              </w:rPr>
              <w:t>2.96</w:t>
            </w:r>
          </w:p>
        </w:tc>
      </w:tr>
      <w:tr w14:paraId="350FF2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493" w:type="dxa"/>
            <w:vAlign w:val="top"/>
          </w:tcPr>
          <w:p w14:paraId="15676A0D">
            <w:pPr>
              <w:pStyle w:val="6"/>
              <w:spacing w:before="145" w:line="181" w:lineRule="auto"/>
              <w:ind w:left="118"/>
            </w:pPr>
            <w:r>
              <w:rPr>
                <w:spacing w:val="-3"/>
              </w:rPr>
              <w:t>201</w:t>
            </w:r>
          </w:p>
        </w:tc>
        <w:tc>
          <w:tcPr>
            <w:tcW w:w="400" w:type="dxa"/>
            <w:vAlign w:val="top"/>
          </w:tcPr>
          <w:p w14:paraId="5A2FF880">
            <w:pPr>
              <w:pStyle w:val="6"/>
              <w:spacing w:before="145" w:line="181" w:lineRule="auto"/>
              <w:ind w:left="116"/>
            </w:pPr>
            <w:r>
              <w:rPr>
                <w:spacing w:val="-5"/>
              </w:rPr>
              <w:t>31</w:t>
            </w:r>
          </w:p>
        </w:tc>
        <w:tc>
          <w:tcPr>
            <w:tcW w:w="400" w:type="dxa"/>
            <w:vAlign w:val="top"/>
          </w:tcPr>
          <w:p w14:paraId="544C4831">
            <w:pPr>
              <w:pStyle w:val="6"/>
              <w:spacing w:before="146" w:line="180" w:lineRule="auto"/>
              <w:ind w:left="114"/>
            </w:pPr>
            <w:r>
              <w:rPr>
                <w:spacing w:val="-5"/>
              </w:rPr>
              <w:t>50</w:t>
            </w:r>
          </w:p>
        </w:tc>
        <w:tc>
          <w:tcPr>
            <w:tcW w:w="2435" w:type="dxa"/>
            <w:vAlign w:val="top"/>
          </w:tcPr>
          <w:p w14:paraId="5BFC9F04">
            <w:pPr>
              <w:pStyle w:val="6"/>
              <w:spacing w:before="114" w:line="221" w:lineRule="auto"/>
              <w:ind w:left="114"/>
            </w:pPr>
            <w:r>
              <w:rPr>
                <w:spacing w:val="-3"/>
              </w:rPr>
              <w:t>事业运行</w:t>
            </w:r>
          </w:p>
        </w:tc>
        <w:tc>
          <w:tcPr>
            <w:tcW w:w="1755" w:type="dxa"/>
            <w:vAlign w:val="top"/>
          </w:tcPr>
          <w:p w14:paraId="509E1943">
            <w:pPr>
              <w:pStyle w:val="6"/>
              <w:spacing w:before="145" w:line="181" w:lineRule="auto"/>
              <w:ind w:left="1124"/>
            </w:pPr>
            <w:r>
              <w:rPr>
                <w:spacing w:val="-4"/>
              </w:rPr>
              <w:t>162.60</w:t>
            </w:r>
          </w:p>
        </w:tc>
        <w:tc>
          <w:tcPr>
            <w:tcW w:w="1756" w:type="dxa"/>
            <w:vAlign w:val="top"/>
          </w:tcPr>
          <w:p w14:paraId="0142B3ED">
            <w:pPr>
              <w:pStyle w:val="6"/>
              <w:spacing w:before="145" w:line="181" w:lineRule="auto"/>
              <w:ind w:left="1126"/>
            </w:pPr>
            <w:r>
              <w:rPr>
                <w:spacing w:val="-4"/>
              </w:rPr>
              <w:t>159.64</w:t>
            </w:r>
          </w:p>
        </w:tc>
        <w:tc>
          <w:tcPr>
            <w:tcW w:w="1798" w:type="dxa"/>
            <w:vAlign w:val="top"/>
          </w:tcPr>
          <w:p w14:paraId="4039C3F4">
            <w:pPr>
              <w:pStyle w:val="6"/>
              <w:spacing w:before="146" w:line="180" w:lineRule="auto"/>
              <w:ind w:left="1334"/>
            </w:pPr>
            <w:r>
              <w:rPr>
                <w:spacing w:val="-2"/>
              </w:rPr>
              <w:t>2.96</w:t>
            </w:r>
          </w:p>
        </w:tc>
      </w:tr>
      <w:tr w14:paraId="31ADDF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493" w:type="dxa"/>
            <w:vAlign w:val="top"/>
          </w:tcPr>
          <w:p w14:paraId="0E63038A">
            <w:pPr>
              <w:pStyle w:val="6"/>
              <w:spacing w:before="146" w:line="180" w:lineRule="auto"/>
              <w:ind w:left="115"/>
            </w:pPr>
            <w:r>
              <w:rPr>
                <w:b/>
                <w:bCs/>
                <w:spacing w:val="-4"/>
              </w:rPr>
              <w:t>208</w:t>
            </w:r>
          </w:p>
        </w:tc>
        <w:tc>
          <w:tcPr>
            <w:tcW w:w="400" w:type="dxa"/>
            <w:vAlign w:val="top"/>
          </w:tcPr>
          <w:p w14:paraId="49885218">
            <w:pPr>
              <w:rPr>
                <w:rFonts w:ascii="Arial"/>
                <w:sz w:val="21"/>
              </w:rPr>
            </w:pPr>
          </w:p>
        </w:tc>
        <w:tc>
          <w:tcPr>
            <w:tcW w:w="400" w:type="dxa"/>
            <w:vAlign w:val="top"/>
          </w:tcPr>
          <w:p w14:paraId="59FE38AD"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vAlign w:val="top"/>
          </w:tcPr>
          <w:p w14:paraId="6E3EF7C0">
            <w:pPr>
              <w:pStyle w:val="6"/>
              <w:spacing w:before="114" w:line="221" w:lineRule="auto"/>
              <w:ind w:left="114"/>
            </w:pPr>
            <w:r>
              <w:rPr>
                <w:b/>
                <w:bCs/>
                <w:spacing w:val="-3"/>
              </w:rPr>
              <w:t>社会保障和就业支出</w:t>
            </w:r>
          </w:p>
        </w:tc>
        <w:tc>
          <w:tcPr>
            <w:tcW w:w="1755" w:type="dxa"/>
            <w:vAlign w:val="top"/>
          </w:tcPr>
          <w:p w14:paraId="0A695A6A">
            <w:pPr>
              <w:pStyle w:val="6"/>
              <w:spacing w:before="145" w:line="181" w:lineRule="auto"/>
              <w:ind w:left="1210"/>
            </w:pPr>
            <w:r>
              <w:rPr>
                <w:b/>
                <w:bCs/>
                <w:spacing w:val="-5"/>
              </w:rPr>
              <w:t>19.55</w:t>
            </w:r>
          </w:p>
        </w:tc>
        <w:tc>
          <w:tcPr>
            <w:tcW w:w="1756" w:type="dxa"/>
            <w:vAlign w:val="top"/>
          </w:tcPr>
          <w:p w14:paraId="79C4C675">
            <w:pPr>
              <w:pStyle w:val="6"/>
              <w:spacing w:before="145" w:line="181" w:lineRule="auto"/>
              <w:ind w:left="1212"/>
            </w:pPr>
            <w:r>
              <w:rPr>
                <w:b/>
                <w:bCs/>
                <w:spacing w:val="-5"/>
              </w:rPr>
              <w:t>19.55</w:t>
            </w:r>
          </w:p>
        </w:tc>
        <w:tc>
          <w:tcPr>
            <w:tcW w:w="1798" w:type="dxa"/>
            <w:vAlign w:val="top"/>
          </w:tcPr>
          <w:p w14:paraId="68CB4287">
            <w:pPr>
              <w:rPr>
                <w:rFonts w:ascii="Arial"/>
                <w:sz w:val="21"/>
              </w:rPr>
            </w:pPr>
          </w:p>
        </w:tc>
      </w:tr>
      <w:tr w14:paraId="667083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493" w:type="dxa"/>
            <w:vAlign w:val="top"/>
          </w:tcPr>
          <w:p w14:paraId="788BA8C6">
            <w:pPr>
              <w:pStyle w:val="6"/>
              <w:spacing w:before="146" w:line="180" w:lineRule="auto"/>
              <w:ind w:left="115"/>
            </w:pPr>
            <w:r>
              <w:rPr>
                <w:b/>
                <w:bCs/>
                <w:spacing w:val="-4"/>
              </w:rPr>
              <w:t>208</w:t>
            </w:r>
          </w:p>
        </w:tc>
        <w:tc>
          <w:tcPr>
            <w:tcW w:w="400" w:type="dxa"/>
            <w:vAlign w:val="top"/>
          </w:tcPr>
          <w:p w14:paraId="48BCCB8B">
            <w:pPr>
              <w:pStyle w:val="6"/>
              <w:spacing w:before="146" w:line="180" w:lineRule="auto"/>
              <w:ind w:left="111"/>
            </w:pPr>
            <w:r>
              <w:rPr>
                <w:b/>
                <w:bCs/>
                <w:spacing w:val="-6"/>
              </w:rPr>
              <w:t>05</w:t>
            </w:r>
          </w:p>
        </w:tc>
        <w:tc>
          <w:tcPr>
            <w:tcW w:w="400" w:type="dxa"/>
            <w:vAlign w:val="top"/>
          </w:tcPr>
          <w:p w14:paraId="0478EB13"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vAlign w:val="top"/>
          </w:tcPr>
          <w:p w14:paraId="4C96DE13">
            <w:pPr>
              <w:pStyle w:val="6"/>
              <w:spacing w:before="115" w:line="221" w:lineRule="auto"/>
              <w:ind w:left="116"/>
            </w:pPr>
            <w:r>
              <w:rPr>
                <w:b/>
                <w:bCs/>
                <w:spacing w:val="-3"/>
              </w:rPr>
              <w:t>行政事业单位养老支出</w:t>
            </w:r>
          </w:p>
        </w:tc>
        <w:tc>
          <w:tcPr>
            <w:tcW w:w="1755" w:type="dxa"/>
            <w:vAlign w:val="top"/>
          </w:tcPr>
          <w:p w14:paraId="3F6D46C7">
            <w:pPr>
              <w:pStyle w:val="6"/>
              <w:spacing w:before="145" w:line="181" w:lineRule="auto"/>
              <w:ind w:left="1210"/>
            </w:pPr>
            <w:r>
              <w:rPr>
                <w:b/>
                <w:bCs/>
                <w:spacing w:val="-5"/>
              </w:rPr>
              <w:t>19.55</w:t>
            </w:r>
          </w:p>
        </w:tc>
        <w:tc>
          <w:tcPr>
            <w:tcW w:w="1756" w:type="dxa"/>
            <w:vAlign w:val="top"/>
          </w:tcPr>
          <w:p w14:paraId="3CD86037">
            <w:pPr>
              <w:pStyle w:val="6"/>
              <w:spacing w:before="145" w:line="181" w:lineRule="auto"/>
              <w:ind w:left="1212"/>
            </w:pPr>
            <w:r>
              <w:rPr>
                <w:b/>
                <w:bCs/>
                <w:spacing w:val="-5"/>
              </w:rPr>
              <w:t>19.55</w:t>
            </w:r>
          </w:p>
        </w:tc>
        <w:tc>
          <w:tcPr>
            <w:tcW w:w="1798" w:type="dxa"/>
            <w:vAlign w:val="top"/>
          </w:tcPr>
          <w:p w14:paraId="7D0F2213">
            <w:pPr>
              <w:rPr>
                <w:rFonts w:ascii="Arial"/>
                <w:sz w:val="21"/>
              </w:rPr>
            </w:pPr>
          </w:p>
        </w:tc>
      </w:tr>
      <w:tr w14:paraId="5AF62D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493" w:type="dxa"/>
            <w:vAlign w:val="top"/>
          </w:tcPr>
          <w:p w14:paraId="471DAAF1">
            <w:pPr>
              <w:pStyle w:val="6"/>
              <w:spacing w:before="177" w:line="180" w:lineRule="auto"/>
              <w:ind w:left="118"/>
            </w:pPr>
            <w:r>
              <w:rPr>
                <w:spacing w:val="-3"/>
              </w:rPr>
              <w:t>208</w:t>
            </w:r>
          </w:p>
        </w:tc>
        <w:tc>
          <w:tcPr>
            <w:tcW w:w="400" w:type="dxa"/>
            <w:vAlign w:val="top"/>
          </w:tcPr>
          <w:p w14:paraId="39A88B10">
            <w:pPr>
              <w:pStyle w:val="6"/>
              <w:spacing w:before="177" w:line="180" w:lineRule="auto"/>
              <w:ind w:left="113"/>
            </w:pPr>
            <w:r>
              <w:rPr>
                <w:spacing w:val="-4"/>
              </w:rPr>
              <w:t>05</w:t>
            </w:r>
          </w:p>
        </w:tc>
        <w:tc>
          <w:tcPr>
            <w:tcW w:w="400" w:type="dxa"/>
            <w:vAlign w:val="top"/>
          </w:tcPr>
          <w:p w14:paraId="7BC43869">
            <w:pPr>
              <w:pStyle w:val="6"/>
              <w:spacing w:before="177" w:line="180" w:lineRule="auto"/>
              <w:ind w:left="112"/>
            </w:pPr>
            <w:r>
              <w:rPr>
                <w:spacing w:val="-4"/>
              </w:rPr>
              <w:t>05</w:t>
            </w:r>
          </w:p>
        </w:tc>
        <w:tc>
          <w:tcPr>
            <w:tcW w:w="2435" w:type="dxa"/>
            <w:vAlign w:val="top"/>
          </w:tcPr>
          <w:p w14:paraId="3DCAB9DD">
            <w:pPr>
              <w:pStyle w:val="6"/>
              <w:spacing w:before="31" w:line="220" w:lineRule="auto"/>
              <w:ind w:left="114" w:right="167"/>
            </w:pPr>
            <w:r>
              <w:rPr>
                <w:spacing w:val="-1"/>
              </w:rPr>
              <w:t>机关事业单位基本养老保险</w:t>
            </w:r>
            <w:r>
              <w:t xml:space="preserve"> </w:t>
            </w:r>
            <w:r>
              <w:rPr>
                <w:spacing w:val="-4"/>
              </w:rPr>
              <w:t>缴费支出</w:t>
            </w:r>
          </w:p>
        </w:tc>
        <w:tc>
          <w:tcPr>
            <w:tcW w:w="1755" w:type="dxa"/>
            <w:vAlign w:val="top"/>
          </w:tcPr>
          <w:p w14:paraId="0092EB9D">
            <w:pPr>
              <w:pStyle w:val="6"/>
              <w:spacing w:before="176" w:line="181" w:lineRule="auto"/>
              <w:ind w:left="1215"/>
            </w:pPr>
            <w:r>
              <w:rPr>
                <w:spacing w:val="-4"/>
              </w:rPr>
              <w:t>19.55</w:t>
            </w:r>
          </w:p>
        </w:tc>
        <w:tc>
          <w:tcPr>
            <w:tcW w:w="1756" w:type="dxa"/>
            <w:vAlign w:val="top"/>
          </w:tcPr>
          <w:p w14:paraId="226CB799">
            <w:pPr>
              <w:pStyle w:val="6"/>
              <w:spacing w:before="176" w:line="181" w:lineRule="auto"/>
              <w:ind w:left="1217"/>
            </w:pPr>
            <w:r>
              <w:rPr>
                <w:spacing w:val="-4"/>
              </w:rPr>
              <w:t>19.55</w:t>
            </w:r>
          </w:p>
        </w:tc>
        <w:tc>
          <w:tcPr>
            <w:tcW w:w="1798" w:type="dxa"/>
            <w:vAlign w:val="top"/>
          </w:tcPr>
          <w:p w14:paraId="5E5F9780">
            <w:pPr>
              <w:rPr>
                <w:rFonts w:ascii="Arial"/>
                <w:sz w:val="21"/>
              </w:rPr>
            </w:pPr>
          </w:p>
        </w:tc>
      </w:tr>
      <w:tr w14:paraId="5927BF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493" w:type="dxa"/>
            <w:vAlign w:val="top"/>
          </w:tcPr>
          <w:p w14:paraId="56128D83">
            <w:pPr>
              <w:pStyle w:val="6"/>
              <w:spacing w:before="147" w:line="181" w:lineRule="auto"/>
              <w:ind w:left="115"/>
            </w:pPr>
            <w:r>
              <w:rPr>
                <w:b/>
                <w:bCs/>
                <w:spacing w:val="-4"/>
              </w:rPr>
              <w:t>210</w:t>
            </w:r>
          </w:p>
        </w:tc>
        <w:tc>
          <w:tcPr>
            <w:tcW w:w="400" w:type="dxa"/>
            <w:vAlign w:val="top"/>
          </w:tcPr>
          <w:p w14:paraId="1436B39E">
            <w:pPr>
              <w:rPr>
                <w:rFonts w:ascii="Arial"/>
                <w:sz w:val="21"/>
              </w:rPr>
            </w:pPr>
          </w:p>
        </w:tc>
        <w:tc>
          <w:tcPr>
            <w:tcW w:w="400" w:type="dxa"/>
            <w:vAlign w:val="top"/>
          </w:tcPr>
          <w:p w14:paraId="73811094"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vAlign w:val="top"/>
          </w:tcPr>
          <w:p w14:paraId="328F8E98">
            <w:pPr>
              <w:pStyle w:val="6"/>
              <w:spacing w:before="117" w:line="222" w:lineRule="auto"/>
              <w:ind w:left="117"/>
            </w:pPr>
            <w:r>
              <w:rPr>
                <w:b/>
                <w:bCs/>
                <w:spacing w:val="-4"/>
              </w:rPr>
              <w:t>卫生健康支出</w:t>
            </w:r>
          </w:p>
        </w:tc>
        <w:tc>
          <w:tcPr>
            <w:tcW w:w="1755" w:type="dxa"/>
            <w:vAlign w:val="top"/>
          </w:tcPr>
          <w:p w14:paraId="786E4EA9">
            <w:pPr>
              <w:pStyle w:val="6"/>
              <w:spacing w:before="148" w:line="180" w:lineRule="auto"/>
              <w:ind w:left="1293"/>
            </w:pPr>
            <w:r>
              <w:rPr>
                <w:b/>
                <w:bCs/>
                <w:spacing w:val="-4"/>
              </w:rPr>
              <w:t>7.94</w:t>
            </w:r>
          </w:p>
        </w:tc>
        <w:tc>
          <w:tcPr>
            <w:tcW w:w="1756" w:type="dxa"/>
            <w:vAlign w:val="top"/>
          </w:tcPr>
          <w:p w14:paraId="53F57B31">
            <w:pPr>
              <w:pStyle w:val="6"/>
              <w:spacing w:before="148" w:line="180" w:lineRule="auto"/>
              <w:ind w:left="1294"/>
            </w:pPr>
            <w:r>
              <w:rPr>
                <w:b/>
                <w:bCs/>
                <w:spacing w:val="-4"/>
              </w:rPr>
              <w:t>7.94</w:t>
            </w:r>
          </w:p>
        </w:tc>
        <w:tc>
          <w:tcPr>
            <w:tcW w:w="1798" w:type="dxa"/>
            <w:vAlign w:val="top"/>
          </w:tcPr>
          <w:p w14:paraId="43E1C714">
            <w:pPr>
              <w:rPr>
                <w:rFonts w:ascii="Arial"/>
                <w:sz w:val="21"/>
              </w:rPr>
            </w:pPr>
          </w:p>
        </w:tc>
      </w:tr>
      <w:tr w14:paraId="721DEF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493" w:type="dxa"/>
            <w:vAlign w:val="top"/>
          </w:tcPr>
          <w:p w14:paraId="1BBB20A9">
            <w:pPr>
              <w:pStyle w:val="6"/>
              <w:spacing w:before="147" w:line="181" w:lineRule="auto"/>
              <w:ind w:left="115"/>
            </w:pPr>
            <w:r>
              <w:rPr>
                <w:b/>
                <w:bCs/>
                <w:spacing w:val="-4"/>
              </w:rPr>
              <w:t>210</w:t>
            </w:r>
          </w:p>
        </w:tc>
        <w:tc>
          <w:tcPr>
            <w:tcW w:w="400" w:type="dxa"/>
            <w:vAlign w:val="top"/>
          </w:tcPr>
          <w:p w14:paraId="0DB20085">
            <w:pPr>
              <w:pStyle w:val="6"/>
              <w:spacing w:before="147" w:line="181" w:lineRule="auto"/>
              <w:ind w:left="123"/>
            </w:pPr>
            <w:r>
              <w:rPr>
                <w:b/>
                <w:bCs/>
                <w:spacing w:val="-12"/>
              </w:rPr>
              <w:t>11</w:t>
            </w:r>
          </w:p>
        </w:tc>
        <w:tc>
          <w:tcPr>
            <w:tcW w:w="400" w:type="dxa"/>
            <w:vAlign w:val="top"/>
          </w:tcPr>
          <w:p w14:paraId="2D679360"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vAlign w:val="top"/>
          </w:tcPr>
          <w:p w14:paraId="5B39A496">
            <w:pPr>
              <w:pStyle w:val="6"/>
              <w:spacing w:before="117" w:line="221" w:lineRule="auto"/>
              <w:ind w:left="116"/>
            </w:pPr>
            <w:r>
              <w:rPr>
                <w:b/>
                <w:bCs/>
                <w:spacing w:val="-3"/>
              </w:rPr>
              <w:t>行政事业单位医疗</w:t>
            </w:r>
          </w:p>
        </w:tc>
        <w:tc>
          <w:tcPr>
            <w:tcW w:w="1755" w:type="dxa"/>
            <w:vAlign w:val="top"/>
          </w:tcPr>
          <w:p w14:paraId="5670E1BF">
            <w:pPr>
              <w:pStyle w:val="6"/>
              <w:spacing w:before="148" w:line="180" w:lineRule="auto"/>
              <w:ind w:left="1293"/>
            </w:pPr>
            <w:r>
              <w:rPr>
                <w:b/>
                <w:bCs/>
                <w:spacing w:val="-4"/>
              </w:rPr>
              <w:t>7.94</w:t>
            </w:r>
          </w:p>
        </w:tc>
        <w:tc>
          <w:tcPr>
            <w:tcW w:w="1756" w:type="dxa"/>
            <w:vAlign w:val="top"/>
          </w:tcPr>
          <w:p w14:paraId="3EEB73F7">
            <w:pPr>
              <w:pStyle w:val="6"/>
              <w:spacing w:before="148" w:line="180" w:lineRule="auto"/>
              <w:ind w:left="1294"/>
            </w:pPr>
            <w:r>
              <w:rPr>
                <w:b/>
                <w:bCs/>
                <w:spacing w:val="-4"/>
              </w:rPr>
              <w:t>7.94</w:t>
            </w:r>
          </w:p>
        </w:tc>
        <w:tc>
          <w:tcPr>
            <w:tcW w:w="1798" w:type="dxa"/>
            <w:vAlign w:val="top"/>
          </w:tcPr>
          <w:p w14:paraId="10035FBF">
            <w:pPr>
              <w:rPr>
                <w:rFonts w:ascii="Arial"/>
                <w:sz w:val="21"/>
              </w:rPr>
            </w:pPr>
          </w:p>
        </w:tc>
      </w:tr>
      <w:tr w14:paraId="78672E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493" w:type="dxa"/>
            <w:vAlign w:val="top"/>
          </w:tcPr>
          <w:p w14:paraId="3CBD7E95">
            <w:pPr>
              <w:pStyle w:val="6"/>
              <w:spacing w:before="147" w:line="181" w:lineRule="auto"/>
              <w:ind w:left="118"/>
            </w:pPr>
            <w:r>
              <w:rPr>
                <w:spacing w:val="-3"/>
              </w:rPr>
              <w:t>210</w:t>
            </w:r>
          </w:p>
        </w:tc>
        <w:tc>
          <w:tcPr>
            <w:tcW w:w="400" w:type="dxa"/>
            <w:vAlign w:val="top"/>
          </w:tcPr>
          <w:p w14:paraId="30E776BB">
            <w:pPr>
              <w:pStyle w:val="6"/>
              <w:spacing w:before="147" w:line="181" w:lineRule="auto"/>
              <w:ind w:left="125"/>
            </w:pPr>
            <w:r>
              <w:rPr>
                <w:spacing w:val="-10"/>
              </w:rPr>
              <w:t>11</w:t>
            </w:r>
          </w:p>
        </w:tc>
        <w:tc>
          <w:tcPr>
            <w:tcW w:w="400" w:type="dxa"/>
            <w:vAlign w:val="top"/>
          </w:tcPr>
          <w:p w14:paraId="2C5780AD">
            <w:pPr>
              <w:pStyle w:val="6"/>
              <w:spacing w:before="148" w:line="180" w:lineRule="auto"/>
              <w:ind w:left="112"/>
            </w:pPr>
            <w:r>
              <w:rPr>
                <w:spacing w:val="-4"/>
              </w:rPr>
              <w:t>02</w:t>
            </w:r>
          </w:p>
        </w:tc>
        <w:tc>
          <w:tcPr>
            <w:tcW w:w="2435" w:type="dxa"/>
            <w:vAlign w:val="top"/>
          </w:tcPr>
          <w:p w14:paraId="6B7960B1">
            <w:pPr>
              <w:pStyle w:val="6"/>
              <w:spacing w:before="117" w:line="221" w:lineRule="auto"/>
              <w:ind w:left="114"/>
            </w:pPr>
            <w:r>
              <w:rPr>
                <w:spacing w:val="-2"/>
              </w:rPr>
              <w:t>事业单位医疗</w:t>
            </w:r>
          </w:p>
        </w:tc>
        <w:tc>
          <w:tcPr>
            <w:tcW w:w="1755" w:type="dxa"/>
            <w:vAlign w:val="top"/>
          </w:tcPr>
          <w:p w14:paraId="4AA22175">
            <w:pPr>
              <w:pStyle w:val="6"/>
              <w:spacing w:before="148" w:line="180" w:lineRule="auto"/>
              <w:ind w:left="1295"/>
            </w:pPr>
            <w:r>
              <w:rPr>
                <w:spacing w:val="-3"/>
              </w:rPr>
              <w:t>7.94</w:t>
            </w:r>
          </w:p>
        </w:tc>
        <w:tc>
          <w:tcPr>
            <w:tcW w:w="1756" w:type="dxa"/>
            <w:vAlign w:val="top"/>
          </w:tcPr>
          <w:p w14:paraId="2C1C86BE">
            <w:pPr>
              <w:pStyle w:val="6"/>
              <w:spacing w:before="148" w:line="180" w:lineRule="auto"/>
              <w:ind w:left="1297"/>
            </w:pPr>
            <w:r>
              <w:rPr>
                <w:spacing w:val="-3"/>
              </w:rPr>
              <w:t>7.94</w:t>
            </w:r>
          </w:p>
        </w:tc>
        <w:tc>
          <w:tcPr>
            <w:tcW w:w="1798" w:type="dxa"/>
            <w:vAlign w:val="top"/>
          </w:tcPr>
          <w:p w14:paraId="6BA473FE">
            <w:pPr>
              <w:rPr>
                <w:rFonts w:ascii="Arial"/>
                <w:sz w:val="21"/>
              </w:rPr>
            </w:pPr>
          </w:p>
        </w:tc>
      </w:tr>
      <w:tr w14:paraId="7E8486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493" w:type="dxa"/>
            <w:vAlign w:val="top"/>
          </w:tcPr>
          <w:p w14:paraId="6EB2D99B">
            <w:pPr>
              <w:pStyle w:val="6"/>
              <w:spacing w:before="145" w:line="181" w:lineRule="auto"/>
              <w:ind w:left="115"/>
            </w:pPr>
            <w:r>
              <w:rPr>
                <w:b/>
                <w:bCs/>
                <w:spacing w:val="-4"/>
              </w:rPr>
              <w:t>221</w:t>
            </w:r>
          </w:p>
        </w:tc>
        <w:tc>
          <w:tcPr>
            <w:tcW w:w="400" w:type="dxa"/>
            <w:vAlign w:val="top"/>
          </w:tcPr>
          <w:p w14:paraId="635A51A9">
            <w:pPr>
              <w:rPr>
                <w:rFonts w:ascii="Arial"/>
                <w:sz w:val="21"/>
              </w:rPr>
            </w:pPr>
          </w:p>
        </w:tc>
        <w:tc>
          <w:tcPr>
            <w:tcW w:w="400" w:type="dxa"/>
            <w:vAlign w:val="top"/>
          </w:tcPr>
          <w:p w14:paraId="0DAEBE34"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vAlign w:val="top"/>
          </w:tcPr>
          <w:p w14:paraId="4EC87F35">
            <w:pPr>
              <w:pStyle w:val="6"/>
              <w:spacing w:before="115" w:line="221" w:lineRule="auto"/>
              <w:ind w:left="114"/>
            </w:pPr>
            <w:r>
              <w:rPr>
                <w:b/>
                <w:bCs/>
                <w:spacing w:val="-4"/>
              </w:rPr>
              <w:t>住房保障支出</w:t>
            </w:r>
          </w:p>
        </w:tc>
        <w:tc>
          <w:tcPr>
            <w:tcW w:w="1755" w:type="dxa"/>
            <w:vAlign w:val="top"/>
          </w:tcPr>
          <w:p w14:paraId="3BBD2C60">
            <w:pPr>
              <w:pStyle w:val="6"/>
              <w:spacing w:before="145" w:line="181" w:lineRule="auto"/>
              <w:ind w:left="1210"/>
            </w:pPr>
            <w:r>
              <w:rPr>
                <w:b/>
                <w:bCs/>
                <w:spacing w:val="-5"/>
              </w:rPr>
              <w:t>14.66</w:t>
            </w:r>
          </w:p>
        </w:tc>
        <w:tc>
          <w:tcPr>
            <w:tcW w:w="1756" w:type="dxa"/>
            <w:vAlign w:val="top"/>
          </w:tcPr>
          <w:p w14:paraId="0AFEA562">
            <w:pPr>
              <w:pStyle w:val="6"/>
              <w:spacing w:before="145" w:line="181" w:lineRule="auto"/>
              <w:ind w:left="1212"/>
            </w:pPr>
            <w:r>
              <w:rPr>
                <w:b/>
                <w:bCs/>
                <w:spacing w:val="-5"/>
              </w:rPr>
              <w:t>14.66</w:t>
            </w:r>
          </w:p>
        </w:tc>
        <w:tc>
          <w:tcPr>
            <w:tcW w:w="1798" w:type="dxa"/>
            <w:vAlign w:val="top"/>
          </w:tcPr>
          <w:p w14:paraId="1F591C32">
            <w:pPr>
              <w:rPr>
                <w:rFonts w:ascii="Arial"/>
                <w:sz w:val="21"/>
              </w:rPr>
            </w:pPr>
          </w:p>
        </w:tc>
      </w:tr>
      <w:tr w14:paraId="7245BB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493" w:type="dxa"/>
            <w:vAlign w:val="top"/>
          </w:tcPr>
          <w:p w14:paraId="6A5EDC12">
            <w:pPr>
              <w:pStyle w:val="6"/>
              <w:spacing w:before="145" w:line="181" w:lineRule="auto"/>
              <w:ind w:left="115"/>
            </w:pPr>
            <w:r>
              <w:rPr>
                <w:b/>
                <w:bCs/>
                <w:spacing w:val="-4"/>
              </w:rPr>
              <w:t>221</w:t>
            </w:r>
          </w:p>
        </w:tc>
        <w:tc>
          <w:tcPr>
            <w:tcW w:w="400" w:type="dxa"/>
            <w:vAlign w:val="top"/>
          </w:tcPr>
          <w:p w14:paraId="3189FCE2">
            <w:pPr>
              <w:pStyle w:val="6"/>
              <w:spacing w:before="146" w:line="180" w:lineRule="auto"/>
              <w:ind w:left="111"/>
            </w:pPr>
            <w:r>
              <w:rPr>
                <w:b/>
                <w:bCs/>
                <w:spacing w:val="-6"/>
              </w:rPr>
              <w:t>02</w:t>
            </w:r>
          </w:p>
        </w:tc>
        <w:tc>
          <w:tcPr>
            <w:tcW w:w="400" w:type="dxa"/>
            <w:vAlign w:val="top"/>
          </w:tcPr>
          <w:p w14:paraId="507C224B"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vAlign w:val="top"/>
          </w:tcPr>
          <w:p w14:paraId="5078E226">
            <w:pPr>
              <w:pStyle w:val="6"/>
              <w:spacing w:before="114" w:line="222" w:lineRule="auto"/>
              <w:ind w:left="114"/>
            </w:pPr>
            <w:r>
              <w:rPr>
                <w:b/>
                <w:bCs/>
                <w:spacing w:val="-4"/>
              </w:rPr>
              <w:t>住房改革支出</w:t>
            </w:r>
          </w:p>
        </w:tc>
        <w:tc>
          <w:tcPr>
            <w:tcW w:w="1755" w:type="dxa"/>
            <w:vAlign w:val="top"/>
          </w:tcPr>
          <w:p w14:paraId="3EEB7E73">
            <w:pPr>
              <w:pStyle w:val="6"/>
              <w:spacing w:before="145" w:line="181" w:lineRule="auto"/>
              <w:ind w:left="1210"/>
            </w:pPr>
            <w:r>
              <w:rPr>
                <w:b/>
                <w:bCs/>
                <w:spacing w:val="-5"/>
              </w:rPr>
              <w:t>14.66</w:t>
            </w:r>
          </w:p>
        </w:tc>
        <w:tc>
          <w:tcPr>
            <w:tcW w:w="1756" w:type="dxa"/>
            <w:vAlign w:val="top"/>
          </w:tcPr>
          <w:p w14:paraId="06586F37">
            <w:pPr>
              <w:pStyle w:val="6"/>
              <w:spacing w:before="145" w:line="181" w:lineRule="auto"/>
              <w:ind w:left="1212"/>
            </w:pPr>
            <w:r>
              <w:rPr>
                <w:b/>
                <w:bCs/>
                <w:spacing w:val="-5"/>
              </w:rPr>
              <w:t>14.66</w:t>
            </w:r>
          </w:p>
        </w:tc>
        <w:tc>
          <w:tcPr>
            <w:tcW w:w="1798" w:type="dxa"/>
            <w:vAlign w:val="top"/>
          </w:tcPr>
          <w:p w14:paraId="6368F777">
            <w:pPr>
              <w:rPr>
                <w:rFonts w:ascii="Arial"/>
                <w:sz w:val="21"/>
              </w:rPr>
            </w:pPr>
          </w:p>
        </w:tc>
      </w:tr>
      <w:tr w14:paraId="4EB7A2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493" w:type="dxa"/>
            <w:vAlign w:val="top"/>
          </w:tcPr>
          <w:p w14:paraId="18A5B7A4">
            <w:pPr>
              <w:pStyle w:val="6"/>
              <w:spacing w:before="146" w:line="181" w:lineRule="auto"/>
              <w:ind w:left="118"/>
            </w:pPr>
            <w:r>
              <w:rPr>
                <w:spacing w:val="-3"/>
              </w:rPr>
              <w:t>221</w:t>
            </w:r>
          </w:p>
        </w:tc>
        <w:tc>
          <w:tcPr>
            <w:tcW w:w="400" w:type="dxa"/>
            <w:vAlign w:val="top"/>
          </w:tcPr>
          <w:p w14:paraId="2143A2F7">
            <w:pPr>
              <w:pStyle w:val="6"/>
              <w:spacing w:before="146" w:line="180" w:lineRule="auto"/>
              <w:ind w:left="113"/>
            </w:pPr>
            <w:r>
              <w:rPr>
                <w:spacing w:val="-4"/>
              </w:rPr>
              <w:t>02</w:t>
            </w:r>
          </w:p>
        </w:tc>
        <w:tc>
          <w:tcPr>
            <w:tcW w:w="400" w:type="dxa"/>
            <w:vAlign w:val="top"/>
          </w:tcPr>
          <w:p w14:paraId="6E1DCA5D">
            <w:pPr>
              <w:pStyle w:val="6"/>
              <w:spacing w:before="145" w:line="181" w:lineRule="auto"/>
              <w:ind w:left="112"/>
            </w:pPr>
            <w:r>
              <w:rPr>
                <w:spacing w:val="-4"/>
              </w:rPr>
              <w:t>01</w:t>
            </w:r>
          </w:p>
        </w:tc>
        <w:tc>
          <w:tcPr>
            <w:tcW w:w="2435" w:type="dxa"/>
            <w:vAlign w:val="top"/>
          </w:tcPr>
          <w:p w14:paraId="242D37C5">
            <w:pPr>
              <w:pStyle w:val="6"/>
              <w:spacing w:before="115" w:line="222" w:lineRule="auto"/>
              <w:ind w:left="114"/>
            </w:pPr>
            <w:r>
              <w:rPr>
                <w:spacing w:val="-3"/>
              </w:rPr>
              <w:t>住房公积金</w:t>
            </w:r>
          </w:p>
        </w:tc>
        <w:tc>
          <w:tcPr>
            <w:tcW w:w="1755" w:type="dxa"/>
            <w:vAlign w:val="top"/>
          </w:tcPr>
          <w:p w14:paraId="6F89E614">
            <w:pPr>
              <w:pStyle w:val="6"/>
              <w:spacing w:before="145" w:line="181" w:lineRule="auto"/>
              <w:ind w:left="1215"/>
            </w:pPr>
            <w:r>
              <w:rPr>
                <w:spacing w:val="-4"/>
              </w:rPr>
              <w:t>14.66</w:t>
            </w:r>
          </w:p>
        </w:tc>
        <w:tc>
          <w:tcPr>
            <w:tcW w:w="1756" w:type="dxa"/>
            <w:vAlign w:val="top"/>
          </w:tcPr>
          <w:p w14:paraId="169848F5">
            <w:pPr>
              <w:pStyle w:val="6"/>
              <w:spacing w:before="145" w:line="181" w:lineRule="auto"/>
              <w:ind w:left="1217"/>
            </w:pPr>
            <w:r>
              <w:rPr>
                <w:spacing w:val="-4"/>
              </w:rPr>
              <w:t>14.66</w:t>
            </w:r>
          </w:p>
        </w:tc>
        <w:tc>
          <w:tcPr>
            <w:tcW w:w="1798" w:type="dxa"/>
            <w:vAlign w:val="top"/>
          </w:tcPr>
          <w:p w14:paraId="3BC5DBDA">
            <w:pPr>
              <w:rPr>
                <w:rFonts w:ascii="Arial"/>
                <w:sz w:val="21"/>
              </w:rPr>
            </w:pPr>
          </w:p>
        </w:tc>
      </w:tr>
      <w:tr w14:paraId="1A2B5A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493" w:type="dxa"/>
            <w:vAlign w:val="top"/>
          </w:tcPr>
          <w:p w14:paraId="143F7486">
            <w:pPr>
              <w:pStyle w:val="6"/>
              <w:spacing w:before="147" w:line="180" w:lineRule="auto"/>
              <w:ind w:left="115"/>
            </w:pPr>
            <w:r>
              <w:rPr>
                <w:b/>
                <w:bCs/>
                <w:spacing w:val="-4"/>
              </w:rPr>
              <w:t>229</w:t>
            </w:r>
          </w:p>
        </w:tc>
        <w:tc>
          <w:tcPr>
            <w:tcW w:w="400" w:type="dxa"/>
            <w:vAlign w:val="top"/>
          </w:tcPr>
          <w:p w14:paraId="7A904140">
            <w:pPr>
              <w:rPr>
                <w:rFonts w:ascii="Arial"/>
                <w:sz w:val="21"/>
              </w:rPr>
            </w:pPr>
          </w:p>
        </w:tc>
        <w:tc>
          <w:tcPr>
            <w:tcW w:w="400" w:type="dxa"/>
            <w:vAlign w:val="top"/>
          </w:tcPr>
          <w:p w14:paraId="57CB1108"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vAlign w:val="top"/>
          </w:tcPr>
          <w:p w14:paraId="1EE7B157">
            <w:pPr>
              <w:pStyle w:val="6"/>
              <w:spacing w:before="115" w:line="222" w:lineRule="auto"/>
              <w:ind w:left="116"/>
            </w:pPr>
            <w:r>
              <w:rPr>
                <w:b/>
                <w:bCs/>
                <w:spacing w:val="-5"/>
              </w:rPr>
              <w:t>其他支出</w:t>
            </w:r>
          </w:p>
        </w:tc>
        <w:tc>
          <w:tcPr>
            <w:tcW w:w="1755" w:type="dxa"/>
            <w:vAlign w:val="top"/>
          </w:tcPr>
          <w:p w14:paraId="6D9BD913">
            <w:pPr>
              <w:pStyle w:val="6"/>
              <w:spacing w:before="147" w:line="180" w:lineRule="auto"/>
              <w:ind w:left="1289"/>
            </w:pPr>
            <w:r>
              <w:rPr>
                <w:b/>
                <w:bCs/>
                <w:spacing w:val="-3"/>
              </w:rPr>
              <w:t>9.53</w:t>
            </w:r>
          </w:p>
        </w:tc>
        <w:tc>
          <w:tcPr>
            <w:tcW w:w="1756" w:type="dxa"/>
            <w:vAlign w:val="top"/>
          </w:tcPr>
          <w:p w14:paraId="59BA5D7A">
            <w:pPr>
              <w:rPr>
                <w:rFonts w:ascii="Arial"/>
                <w:sz w:val="21"/>
              </w:rPr>
            </w:pPr>
          </w:p>
        </w:tc>
        <w:tc>
          <w:tcPr>
            <w:tcW w:w="1798" w:type="dxa"/>
            <w:vAlign w:val="top"/>
          </w:tcPr>
          <w:p w14:paraId="1C238630">
            <w:pPr>
              <w:pStyle w:val="6"/>
              <w:spacing w:before="147" w:line="180" w:lineRule="auto"/>
              <w:ind w:left="1330"/>
            </w:pPr>
            <w:r>
              <w:rPr>
                <w:b/>
                <w:bCs/>
                <w:spacing w:val="-3"/>
              </w:rPr>
              <w:t>9.53</w:t>
            </w:r>
          </w:p>
        </w:tc>
      </w:tr>
      <w:tr w14:paraId="68E471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493" w:type="dxa"/>
            <w:vAlign w:val="top"/>
          </w:tcPr>
          <w:p w14:paraId="3750F2F8">
            <w:pPr>
              <w:pStyle w:val="6"/>
              <w:spacing w:before="147" w:line="180" w:lineRule="auto"/>
              <w:ind w:left="115"/>
            </w:pPr>
            <w:r>
              <w:rPr>
                <w:b/>
                <w:bCs/>
                <w:spacing w:val="-4"/>
              </w:rPr>
              <w:t>229</w:t>
            </w:r>
          </w:p>
        </w:tc>
        <w:tc>
          <w:tcPr>
            <w:tcW w:w="400" w:type="dxa"/>
            <w:vAlign w:val="top"/>
          </w:tcPr>
          <w:p w14:paraId="38122E69">
            <w:pPr>
              <w:pStyle w:val="6"/>
              <w:spacing w:before="147" w:line="180" w:lineRule="auto"/>
              <w:ind w:left="110"/>
            </w:pPr>
            <w:r>
              <w:rPr>
                <w:b/>
                <w:bCs/>
                <w:spacing w:val="-5"/>
              </w:rPr>
              <w:t>99</w:t>
            </w:r>
          </w:p>
        </w:tc>
        <w:tc>
          <w:tcPr>
            <w:tcW w:w="400" w:type="dxa"/>
            <w:vAlign w:val="top"/>
          </w:tcPr>
          <w:p w14:paraId="1760A615"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vAlign w:val="top"/>
          </w:tcPr>
          <w:p w14:paraId="036702C2">
            <w:pPr>
              <w:pStyle w:val="6"/>
              <w:spacing w:before="115" w:line="222" w:lineRule="auto"/>
              <w:ind w:left="116"/>
            </w:pPr>
            <w:r>
              <w:rPr>
                <w:b/>
                <w:bCs/>
                <w:spacing w:val="-5"/>
              </w:rPr>
              <w:t>其他支出</w:t>
            </w:r>
          </w:p>
        </w:tc>
        <w:tc>
          <w:tcPr>
            <w:tcW w:w="1755" w:type="dxa"/>
            <w:vAlign w:val="top"/>
          </w:tcPr>
          <w:p w14:paraId="0074551B">
            <w:pPr>
              <w:pStyle w:val="6"/>
              <w:spacing w:before="147" w:line="180" w:lineRule="auto"/>
              <w:ind w:left="1289"/>
            </w:pPr>
            <w:r>
              <w:rPr>
                <w:b/>
                <w:bCs/>
                <w:spacing w:val="-3"/>
              </w:rPr>
              <w:t>9.53</w:t>
            </w:r>
          </w:p>
        </w:tc>
        <w:tc>
          <w:tcPr>
            <w:tcW w:w="1756" w:type="dxa"/>
            <w:vAlign w:val="top"/>
          </w:tcPr>
          <w:p w14:paraId="3F6280DC">
            <w:pPr>
              <w:rPr>
                <w:rFonts w:ascii="Arial"/>
                <w:sz w:val="21"/>
              </w:rPr>
            </w:pPr>
          </w:p>
        </w:tc>
        <w:tc>
          <w:tcPr>
            <w:tcW w:w="1798" w:type="dxa"/>
            <w:vAlign w:val="top"/>
          </w:tcPr>
          <w:p w14:paraId="334DA09C">
            <w:pPr>
              <w:pStyle w:val="6"/>
              <w:spacing w:before="147" w:line="180" w:lineRule="auto"/>
              <w:ind w:left="1330"/>
            </w:pPr>
            <w:r>
              <w:rPr>
                <w:b/>
                <w:bCs/>
                <w:spacing w:val="-3"/>
              </w:rPr>
              <w:t>9.53</w:t>
            </w:r>
          </w:p>
        </w:tc>
      </w:tr>
      <w:tr w14:paraId="2D6735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493" w:type="dxa"/>
            <w:vAlign w:val="top"/>
          </w:tcPr>
          <w:p w14:paraId="12289139">
            <w:pPr>
              <w:pStyle w:val="6"/>
              <w:spacing w:before="147" w:line="180" w:lineRule="auto"/>
              <w:ind w:left="118"/>
            </w:pPr>
            <w:r>
              <w:rPr>
                <w:spacing w:val="-3"/>
              </w:rPr>
              <w:t>229</w:t>
            </w:r>
          </w:p>
        </w:tc>
        <w:tc>
          <w:tcPr>
            <w:tcW w:w="400" w:type="dxa"/>
            <w:vAlign w:val="top"/>
          </w:tcPr>
          <w:p w14:paraId="213E697D">
            <w:pPr>
              <w:pStyle w:val="6"/>
              <w:spacing w:before="147" w:line="180" w:lineRule="auto"/>
              <w:ind w:left="113"/>
            </w:pPr>
            <w:r>
              <w:rPr>
                <w:spacing w:val="-3"/>
              </w:rPr>
              <w:t>99</w:t>
            </w:r>
          </w:p>
        </w:tc>
        <w:tc>
          <w:tcPr>
            <w:tcW w:w="400" w:type="dxa"/>
            <w:vAlign w:val="top"/>
          </w:tcPr>
          <w:p w14:paraId="095AAFEF">
            <w:pPr>
              <w:pStyle w:val="6"/>
              <w:spacing w:before="147" w:line="180" w:lineRule="auto"/>
              <w:ind w:left="111"/>
            </w:pPr>
            <w:r>
              <w:rPr>
                <w:spacing w:val="-3"/>
              </w:rPr>
              <w:t>99</w:t>
            </w:r>
          </w:p>
        </w:tc>
        <w:tc>
          <w:tcPr>
            <w:tcW w:w="2435" w:type="dxa"/>
            <w:vAlign w:val="top"/>
          </w:tcPr>
          <w:p w14:paraId="56C44DE5">
            <w:pPr>
              <w:pStyle w:val="6"/>
              <w:spacing w:before="115" w:line="222" w:lineRule="auto"/>
              <w:ind w:left="116"/>
            </w:pPr>
            <w:r>
              <w:rPr>
                <w:spacing w:val="-4"/>
              </w:rPr>
              <w:t>其他支出</w:t>
            </w:r>
          </w:p>
        </w:tc>
        <w:tc>
          <w:tcPr>
            <w:tcW w:w="1755" w:type="dxa"/>
            <w:vAlign w:val="top"/>
          </w:tcPr>
          <w:p w14:paraId="6E29F15A">
            <w:pPr>
              <w:pStyle w:val="6"/>
              <w:spacing w:before="147" w:line="180" w:lineRule="auto"/>
              <w:ind w:left="1291"/>
            </w:pPr>
            <w:r>
              <w:rPr>
                <w:spacing w:val="-2"/>
              </w:rPr>
              <w:t>9.53</w:t>
            </w:r>
          </w:p>
        </w:tc>
        <w:tc>
          <w:tcPr>
            <w:tcW w:w="1756" w:type="dxa"/>
            <w:vAlign w:val="top"/>
          </w:tcPr>
          <w:p w14:paraId="0800FBE0">
            <w:pPr>
              <w:rPr>
                <w:rFonts w:ascii="Arial"/>
                <w:sz w:val="21"/>
              </w:rPr>
            </w:pPr>
          </w:p>
        </w:tc>
        <w:tc>
          <w:tcPr>
            <w:tcW w:w="1798" w:type="dxa"/>
            <w:vAlign w:val="top"/>
          </w:tcPr>
          <w:p w14:paraId="1A633A56">
            <w:pPr>
              <w:pStyle w:val="6"/>
              <w:spacing w:before="147" w:line="180" w:lineRule="auto"/>
              <w:ind w:left="1332"/>
            </w:pPr>
            <w:r>
              <w:rPr>
                <w:spacing w:val="-2"/>
              </w:rPr>
              <w:t>9.53</w:t>
            </w:r>
          </w:p>
        </w:tc>
      </w:tr>
      <w:tr w14:paraId="48C8A5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493" w:type="dxa"/>
            <w:vAlign w:val="top"/>
          </w:tcPr>
          <w:p w14:paraId="31D40F94">
            <w:pPr>
              <w:rPr>
                <w:rFonts w:ascii="Arial"/>
                <w:sz w:val="21"/>
              </w:rPr>
            </w:pPr>
          </w:p>
        </w:tc>
        <w:tc>
          <w:tcPr>
            <w:tcW w:w="400" w:type="dxa"/>
            <w:vAlign w:val="top"/>
          </w:tcPr>
          <w:p w14:paraId="42469064">
            <w:pPr>
              <w:rPr>
                <w:rFonts w:ascii="Arial"/>
                <w:sz w:val="21"/>
              </w:rPr>
            </w:pPr>
          </w:p>
        </w:tc>
        <w:tc>
          <w:tcPr>
            <w:tcW w:w="400" w:type="dxa"/>
            <w:vAlign w:val="top"/>
          </w:tcPr>
          <w:p w14:paraId="7C10BA9D"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vAlign w:val="top"/>
          </w:tcPr>
          <w:p w14:paraId="3851C274">
            <w:pPr>
              <w:pStyle w:val="6"/>
              <w:spacing w:before="117" w:line="222" w:lineRule="auto"/>
              <w:ind w:left="825"/>
              <w:outlineLvl w:val="0"/>
            </w:pPr>
            <w:r>
              <w:rPr>
                <w:b/>
                <w:bCs/>
                <w:spacing w:val="-11"/>
              </w:rPr>
              <w:t>合</w:t>
            </w:r>
            <w:r>
              <w:rPr>
                <w:spacing w:val="2"/>
              </w:rPr>
              <w:t xml:space="preserve">     </w:t>
            </w:r>
            <w:r>
              <w:rPr>
                <w:b/>
                <w:bCs/>
                <w:spacing w:val="-11"/>
              </w:rPr>
              <w:t>计</w:t>
            </w:r>
          </w:p>
        </w:tc>
        <w:tc>
          <w:tcPr>
            <w:tcW w:w="1755" w:type="dxa"/>
            <w:vAlign w:val="top"/>
          </w:tcPr>
          <w:p w14:paraId="4729B020">
            <w:pPr>
              <w:pStyle w:val="6"/>
              <w:spacing w:before="147" w:line="181" w:lineRule="auto"/>
              <w:ind w:left="1110"/>
            </w:pPr>
            <w:r>
              <w:rPr>
                <w:b/>
                <w:bCs/>
                <w:spacing w:val="-3"/>
              </w:rPr>
              <w:t>214.28</w:t>
            </w:r>
          </w:p>
        </w:tc>
        <w:tc>
          <w:tcPr>
            <w:tcW w:w="1756" w:type="dxa"/>
            <w:vAlign w:val="top"/>
          </w:tcPr>
          <w:p w14:paraId="0857BDFA">
            <w:pPr>
              <w:pStyle w:val="6"/>
              <w:spacing w:before="147" w:line="181" w:lineRule="auto"/>
              <w:ind w:left="1112"/>
            </w:pPr>
            <w:r>
              <w:rPr>
                <w:b/>
                <w:bCs/>
                <w:spacing w:val="-3"/>
              </w:rPr>
              <w:t>201.79</w:t>
            </w:r>
          </w:p>
        </w:tc>
        <w:tc>
          <w:tcPr>
            <w:tcW w:w="1798" w:type="dxa"/>
            <w:vAlign w:val="top"/>
          </w:tcPr>
          <w:p w14:paraId="2D62B671">
            <w:pPr>
              <w:pStyle w:val="6"/>
              <w:spacing w:before="147" w:line="181" w:lineRule="auto"/>
              <w:ind w:left="1251"/>
            </w:pPr>
            <w:r>
              <w:rPr>
                <w:b/>
                <w:bCs/>
                <w:spacing w:val="-5"/>
              </w:rPr>
              <w:t>12.49</w:t>
            </w:r>
          </w:p>
        </w:tc>
      </w:tr>
    </w:tbl>
    <w:p w14:paraId="3A52D43D">
      <w:pPr>
        <w:rPr>
          <w:rFonts w:ascii="Arial"/>
          <w:sz w:val="21"/>
        </w:rPr>
      </w:pPr>
    </w:p>
    <w:p w14:paraId="468A4A2C">
      <w:pPr>
        <w:rPr>
          <w:rFonts w:ascii="Arial" w:hAnsi="Arial" w:eastAsia="Arial" w:cs="Arial"/>
          <w:sz w:val="21"/>
          <w:szCs w:val="21"/>
        </w:rPr>
        <w:sectPr>
          <w:footerReference r:id="rId12" w:type="default"/>
          <w:pgSz w:w="11906" w:h="16839"/>
          <w:pgMar w:top="1431" w:right="1305" w:bottom="1477" w:left="1558" w:header="0" w:footer="1198" w:gutter="0"/>
          <w:cols w:space="720" w:num="1"/>
        </w:sectPr>
      </w:pPr>
    </w:p>
    <w:p w14:paraId="6525103A">
      <w:pPr>
        <w:spacing w:line="250" w:lineRule="auto"/>
        <w:rPr>
          <w:rFonts w:ascii="Arial"/>
          <w:sz w:val="21"/>
        </w:rPr>
      </w:pPr>
    </w:p>
    <w:p w14:paraId="10A584E2">
      <w:pPr>
        <w:spacing w:line="250" w:lineRule="auto"/>
        <w:rPr>
          <w:rFonts w:ascii="Arial"/>
          <w:sz w:val="21"/>
        </w:rPr>
      </w:pPr>
    </w:p>
    <w:p w14:paraId="79813160">
      <w:pPr>
        <w:spacing w:line="251" w:lineRule="auto"/>
        <w:rPr>
          <w:rFonts w:ascii="Arial"/>
          <w:sz w:val="21"/>
        </w:rPr>
      </w:pPr>
    </w:p>
    <w:p w14:paraId="6F1D6E55">
      <w:pPr>
        <w:spacing w:before="61" w:line="230" w:lineRule="auto"/>
        <w:ind w:left="2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"/>
          <w:sz w:val="19"/>
          <w:szCs w:val="19"/>
        </w:rPr>
        <w:t>表</w:t>
      </w:r>
      <w:r>
        <w:rPr>
          <w:rFonts w:ascii="宋体" w:hAnsi="宋体" w:eastAsia="宋体" w:cs="宋体"/>
          <w:spacing w:val="-3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"/>
          <w:sz w:val="19"/>
          <w:szCs w:val="19"/>
        </w:rPr>
        <w:t>4</w:t>
      </w:r>
    </w:p>
    <w:p w14:paraId="7BB718BA">
      <w:pPr>
        <w:pStyle w:val="2"/>
        <w:spacing w:before="160" w:line="227" w:lineRule="auto"/>
        <w:ind w:left="2407"/>
        <w:outlineLvl w:val="0"/>
      </w:pPr>
      <w:r>
        <w:rPr>
          <w:b/>
          <w:bCs/>
          <w:spacing w:val="5"/>
        </w:rPr>
        <w:t>财政拨款收支预算总体情况表</w:t>
      </w:r>
    </w:p>
    <w:p w14:paraId="5A16F333">
      <w:pPr>
        <w:pStyle w:val="2"/>
        <w:spacing w:before="20" w:line="213" w:lineRule="auto"/>
        <w:ind w:left="124"/>
        <w:outlineLvl w:val="0"/>
        <w:rPr>
          <w:sz w:val="24"/>
          <w:szCs w:val="24"/>
        </w:rPr>
      </w:pPr>
      <w:r>
        <w:rPr>
          <w:spacing w:val="-1"/>
          <w:sz w:val="24"/>
          <w:szCs w:val="24"/>
        </w:rPr>
        <w:t>编制单位：墨玉县群众工作服务中心                            单位：万元</w:t>
      </w:r>
    </w:p>
    <w:tbl>
      <w:tblPr>
        <w:tblStyle w:val="5"/>
        <w:tblW w:w="903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4"/>
        <w:gridCol w:w="999"/>
        <w:gridCol w:w="2649"/>
        <w:gridCol w:w="929"/>
        <w:gridCol w:w="919"/>
        <w:gridCol w:w="800"/>
        <w:gridCol w:w="804"/>
      </w:tblGrid>
      <w:tr w14:paraId="718AE0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2933" w:type="dxa"/>
            <w:gridSpan w:val="2"/>
            <w:vAlign w:val="top"/>
          </w:tcPr>
          <w:p w14:paraId="364A2140">
            <w:pPr>
              <w:pStyle w:val="6"/>
              <w:spacing w:before="39" w:line="208" w:lineRule="auto"/>
              <w:ind w:left="761"/>
              <w:rPr>
                <w:sz w:val="24"/>
                <w:szCs w:val="24"/>
              </w:rPr>
            </w:pPr>
            <w:r>
              <w:rPr>
                <w:b/>
                <w:bCs/>
                <w:spacing w:val="-5"/>
                <w:sz w:val="24"/>
                <w:szCs w:val="24"/>
              </w:rPr>
              <w:t>财政拨款收入</w:t>
            </w:r>
          </w:p>
        </w:tc>
        <w:tc>
          <w:tcPr>
            <w:tcW w:w="6101" w:type="dxa"/>
            <w:gridSpan w:val="5"/>
            <w:vAlign w:val="top"/>
          </w:tcPr>
          <w:p w14:paraId="3F7D0301">
            <w:pPr>
              <w:pStyle w:val="6"/>
              <w:spacing w:before="39" w:line="208" w:lineRule="auto"/>
              <w:ind w:left="2342"/>
              <w:rPr>
                <w:sz w:val="24"/>
                <w:szCs w:val="24"/>
              </w:rPr>
            </w:pPr>
            <w:r>
              <w:rPr>
                <w:b/>
                <w:bCs/>
                <w:spacing w:val="-5"/>
                <w:sz w:val="24"/>
                <w:szCs w:val="24"/>
              </w:rPr>
              <w:t>财政拨款支出</w:t>
            </w:r>
          </w:p>
        </w:tc>
      </w:tr>
      <w:tr w14:paraId="74918A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1" w:hRule="atLeast"/>
        </w:trPr>
        <w:tc>
          <w:tcPr>
            <w:tcW w:w="1934" w:type="dxa"/>
            <w:vAlign w:val="top"/>
          </w:tcPr>
          <w:p w14:paraId="08A2CC74">
            <w:pPr>
              <w:spacing w:line="355" w:lineRule="auto"/>
              <w:rPr>
                <w:rFonts w:ascii="Arial"/>
                <w:sz w:val="21"/>
              </w:rPr>
            </w:pPr>
          </w:p>
          <w:p w14:paraId="7CB7C2CB">
            <w:pPr>
              <w:pStyle w:val="6"/>
              <w:spacing w:before="61" w:line="233" w:lineRule="auto"/>
              <w:ind w:left="727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项</w:t>
            </w:r>
            <w:r>
              <w:rPr>
                <w:spacing w:val="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5"/>
                <w:sz w:val="19"/>
                <w:szCs w:val="19"/>
              </w:rPr>
              <w:t>目</w:t>
            </w:r>
          </w:p>
        </w:tc>
        <w:tc>
          <w:tcPr>
            <w:tcW w:w="999" w:type="dxa"/>
            <w:vAlign w:val="top"/>
          </w:tcPr>
          <w:p w14:paraId="01C694AB">
            <w:pPr>
              <w:spacing w:line="355" w:lineRule="auto"/>
              <w:rPr>
                <w:rFonts w:ascii="Arial"/>
                <w:sz w:val="21"/>
              </w:rPr>
            </w:pPr>
          </w:p>
          <w:p w14:paraId="61B0D095">
            <w:pPr>
              <w:pStyle w:val="6"/>
              <w:spacing w:before="62" w:line="231" w:lineRule="auto"/>
              <w:ind w:left="313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合计</w:t>
            </w:r>
          </w:p>
        </w:tc>
        <w:tc>
          <w:tcPr>
            <w:tcW w:w="2649" w:type="dxa"/>
            <w:vAlign w:val="top"/>
          </w:tcPr>
          <w:p w14:paraId="24530E99">
            <w:pPr>
              <w:spacing w:line="354" w:lineRule="auto"/>
              <w:rPr>
                <w:rFonts w:ascii="Arial"/>
                <w:sz w:val="21"/>
              </w:rPr>
            </w:pPr>
          </w:p>
          <w:p w14:paraId="00AF4789">
            <w:pPr>
              <w:pStyle w:val="6"/>
              <w:spacing w:before="62" w:line="231" w:lineRule="auto"/>
              <w:ind w:left="786"/>
              <w:rPr>
                <w:sz w:val="19"/>
                <w:szCs w:val="19"/>
              </w:rPr>
            </w:pPr>
            <w:r>
              <w:rPr>
                <w:b/>
                <w:bCs/>
                <w:spacing w:val="-10"/>
                <w:sz w:val="19"/>
                <w:szCs w:val="19"/>
              </w:rPr>
              <w:t>功</w:t>
            </w:r>
            <w:r>
              <w:rPr>
                <w:spacing w:val="33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10"/>
                <w:sz w:val="19"/>
                <w:szCs w:val="19"/>
              </w:rPr>
              <w:t>能</w:t>
            </w:r>
            <w:r>
              <w:rPr>
                <w:spacing w:val="22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10"/>
                <w:sz w:val="19"/>
                <w:szCs w:val="19"/>
              </w:rPr>
              <w:t>分</w:t>
            </w:r>
            <w:r>
              <w:rPr>
                <w:spacing w:val="2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10"/>
                <w:sz w:val="19"/>
                <w:szCs w:val="19"/>
              </w:rPr>
              <w:t>类</w:t>
            </w:r>
          </w:p>
        </w:tc>
        <w:tc>
          <w:tcPr>
            <w:tcW w:w="929" w:type="dxa"/>
            <w:vAlign w:val="top"/>
          </w:tcPr>
          <w:p w14:paraId="3EF48EDD">
            <w:pPr>
              <w:spacing w:line="355" w:lineRule="auto"/>
              <w:rPr>
                <w:rFonts w:ascii="Arial"/>
                <w:sz w:val="21"/>
              </w:rPr>
            </w:pPr>
          </w:p>
          <w:p w14:paraId="771E70F6">
            <w:pPr>
              <w:pStyle w:val="6"/>
              <w:spacing w:before="62" w:line="231" w:lineRule="auto"/>
              <w:ind w:left="279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合计</w:t>
            </w:r>
          </w:p>
        </w:tc>
        <w:tc>
          <w:tcPr>
            <w:tcW w:w="919" w:type="dxa"/>
            <w:vAlign w:val="top"/>
          </w:tcPr>
          <w:p w14:paraId="14B9EA9E">
            <w:pPr>
              <w:pStyle w:val="6"/>
              <w:spacing w:before="290" w:line="241" w:lineRule="auto"/>
              <w:ind w:left="175" w:right="156" w:hanging="2"/>
              <w:rPr>
                <w:sz w:val="19"/>
                <w:szCs w:val="19"/>
              </w:rPr>
            </w:pPr>
            <w:r>
              <w:rPr>
                <w:rFonts w:hint="eastAsia"/>
                <w:b/>
                <w:bCs/>
                <w:spacing w:val="2"/>
                <w:sz w:val="19"/>
                <w:szCs w:val="19"/>
                <w:lang w:eastAsia="zh-CN"/>
              </w:rPr>
              <w:t>一般公共预算</w:t>
            </w:r>
          </w:p>
        </w:tc>
        <w:tc>
          <w:tcPr>
            <w:tcW w:w="800" w:type="dxa"/>
            <w:vAlign w:val="top"/>
          </w:tcPr>
          <w:p w14:paraId="50A28D31">
            <w:pPr>
              <w:pStyle w:val="6"/>
              <w:spacing w:before="30" w:line="243" w:lineRule="auto"/>
              <w:ind w:left="211" w:right="196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pacing w:val="1"/>
                <w:sz w:val="19"/>
                <w:szCs w:val="19"/>
              </w:rPr>
              <w:t>政府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"/>
                <w:sz w:val="19"/>
                <w:szCs w:val="19"/>
              </w:rPr>
              <w:t>性基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"/>
                <w:sz w:val="19"/>
                <w:szCs w:val="19"/>
              </w:rPr>
              <w:t>金预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47"/>
                <w:w w:val="125"/>
                <w:sz w:val="19"/>
                <w:szCs w:val="19"/>
              </w:rPr>
              <w:t>算</w:t>
            </w:r>
          </w:p>
        </w:tc>
        <w:tc>
          <w:tcPr>
            <w:tcW w:w="804" w:type="dxa"/>
            <w:vAlign w:val="top"/>
          </w:tcPr>
          <w:p w14:paraId="09BD79FA">
            <w:pPr>
              <w:pStyle w:val="6"/>
              <w:spacing w:before="30" w:line="243" w:lineRule="auto"/>
              <w:ind w:left="210" w:right="200" w:firstLine="22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pacing w:val="-10"/>
                <w:sz w:val="19"/>
                <w:szCs w:val="19"/>
              </w:rPr>
              <w:t>国有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"/>
                <w:sz w:val="19"/>
                <w:szCs w:val="19"/>
              </w:rPr>
              <w:t>资本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"/>
                <w:sz w:val="19"/>
                <w:szCs w:val="19"/>
              </w:rPr>
              <w:t>经营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"/>
                <w:sz w:val="19"/>
                <w:szCs w:val="19"/>
              </w:rPr>
              <w:t>预算</w:t>
            </w:r>
          </w:p>
        </w:tc>
      </w:tr>
      <w:tr w14:paraId="3DFBFB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934" w:type="dxa"/>
            <w:vAlign w:val="top"/>
          </w:tcPr>
          <w:p w14:paraId="2FB465CE">
            <w:pPr>
              <w:pStyle w:val="6"/>
              <w:spacing w:before="68" w:line="222" w:lineRule="auto"/>
              <w:ind w:left="121"/>
            </w:pPr>
            <w:r>
              <w:rPr>
                <w:spacing w:val="-2"/>
              </w:rPr>
              <w:t>一、财政拨款（补助）</w:t>
            </w:r>
          </w:p>
        </w:tc>
        <w:tc>
          <w:tcPr>
            <w:tcW w:w="999" w:type="dxa"/>
            <w:vAlign w:val="top"/>
          </w:tcPr>
          <w:p w14:paraId="5EE8F91C">
            <w:pPr>
              <w:pStyle w:val="6"/>
              <w:spacing w:before="99" w:line="181" w:lineRule="auto"/>
              <w:ind w:left="355"/>
            </w:pPr>
            <w:r>
              <w:rPr>
                <w:spacing w:val="-2"/>
              </w:rPr>
              <w:t>211.32</w:t>
            </w:r>
          </w:p>
        </w:tc>
        <w:tc>
          <w:tcPr>
            <w:tcW w:w="2649" w:type="dxa"/>
            <w:vAlign w:val="top"/>
          </w:tcPr>
          <w:p w14:paraId="42016C44">
            <w:pPr>
              <w:pStyle w:val="6"/>
              <w:spacing w:before="69" w:line="222" w:lineRule="auto"/>
              <w:ind w:left="112"/>
            </w:pPr>
            <w:r>
              <w:rPr>
                <w:spacing w:val="-1"/>
              </w:rPr>
              <w:t>201 一般公共服务支出</w:t>
            </w:r>
          </w:p>
        </w:tc>
        <w:tc>
          <w:tcPr>
            <w:tcW w:w="929" w:type="dxa"/>
            <w:vAlign w:val="top"/>
          </w:tcPr>
          <w:p w14:paraId="42729A3D">
            <w:pPr>
              <w:pStyle w:val="6"/>
              <w:spacing w:before="99" w:line="181" w:lineRule="auto"/>
              <w:ind w:left="299"/>
            </w:pPr>
            <w:r>
              <w:rPr>
                <w:spacing w:val="-4"/>
              </w:rPr>
              <w:t>159.64</w:t>
            </w:r>
          </w:p>
        </w:tc>
        <w:tc>
          <w:tcPr>
            <w:tcW w:w="919" w:type="dxa"/>
            <w:vAlign w:val="top"/>
          </w:tcPr>
          <w:p w14:paraId="630D2E63">
            <w:pPr>
              <w:pStyle w:val="6"/>
              <w:spacing w:before="99" w:line="181" w:lineRule="auto"/>
              <w:ind w:left="289"/>
            </w:pPr>
            <w:r>
              <w:rPr>
                <w:spacing w:val="-4"/>
              </w:rPr>
              <w:t>159.64</w:t>
            </w:r>
          </w:p>
        </w:tc>
        <w:tc>
          <w:tcPr>
            <w:tcW w:w="800" w:type="dxa"/>
            <w:vAlign w:val="top"/>
          </w:tcPr>
          <w:p w14:paraId="70B36F4F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1C959F9B">
            <w:pPr>
              <w:rPr>
                <w:rFonts w:ascii="Arial"/>
                <w:sz w:val="21"/>
              </w:rPr>
            </w:pPr>
          </w:p>
        </w:tc>
      </w:tr>
      <w:tr w14:paraId="085D6D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34" w:type="dxa"/>
            <w:vAlign w:val="top"/>
          </w:tcPr>
          <w:p w14:paraId="46FF2582">
            <w:pPr>
              <w:pStyle w:val="6"/>
              <w:spacing w:before="95" w:line="217" w:lineRule="auto"/>
              <w:ind w:left="301"/>
            </w:pPr>
            <w:r>
              <w:rPr>
                <w:spacing w:val="-3"/>
              </w:rPr>
              <w:t>一般公共预算</w:t>
            </w:r>
          </w:p>
        </w:tc>
        <w:tc>
          <w:tcPr>
            <w:tcW w:w="999" w:type="dxa"/>
            <w:vAlign w:val="top"/>
          </w:tcPr>
          <w:p w14:paraId="2E252CDE">
            <w:pPr>
              <w:pStyle w:val="6"/>
              <w:spacing w:before="99" w:line="181" w:lineRule="auto"/>
              <w:ind w:left="355"/>
            </w:pPr>
            <w:r>
              <w:rPr>
                <w:spacing w:val="-2"/>
              </w:rPr>
              <w:t>211.32</w:t>
            </w:r>
          </w:p>
        </w:tc>
        <w:tc>
          <w:tcPr>
            <w:tcW w:w="2649" w:type="dxa"/>
            <w:vAlign w:val="top"/>
          </w:tcPr>
          <w:p w14:paraId="6E937327">
            <w:pPr>
              <w:pStyle w:val="6"/>
              <w:spacing w:before="69" w:line="223" w:lineRule="auto"/>
              <w:ind w:left="112"/>
            </w:pPr>
            <w:r>
              <w:rPr>
                <w:spacing w:val="-4"/>
              </w:rPr>
              <w:t>202</w:t>
            </w:r>
            <w:r>
              <w:rPr>
                <w:spacing w:val="18"/>
              </w:rPr>
              <w:t xml:space="preserve"> </w:t>
            </w:r>
            <w:r>
              <w:rPr>
                <w:spacing w:val="-4"/>
              </w:rPr>
              <w:t>外交支出</w:t>
            </w:r>
          </w:p>
        </w:tc>
        <w:tc>
          <w:tcPr>
            <w:tcW w:w="929" w:type="dxa"/>
            <w:vAlign w:val="top"/>
          </w:tcPr>
          <w:p w14:paraId="3CD71799"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 w14:paraId="11626D2C"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 w14:paraId="792DE8E2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46AD93F5">
            <w:pPr>
              <w:rPr>
                <w:rFonts w:ascii="Arial"/>
                <w:sz w:val="21"/>
              </w:rPr>
            </w:pPr>
          </w:p>
        </w:tc>
      </w:tr>
      <w:tr w14:paraId="772F85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934" w:type="dxa"/>
            <w:vAlign w:val="top"/>
          </w:tcPr>
          <w:p w14:paraId="4ED2DA1F">
            <w:pPr>
              <w:pStyle w:val="6"/>
              <w:spacing w:before="95" w:line="216" w:lineRule="auto"/>
              <w:ind w:left="299"/>
            </w:pPr>
            <w:r>
              <w:rPr>
                <w:spacing w:val="-2"/>
              </w:rPr>
              <w:t>政府性基金预算</w:t>
            </w:r>
          </w:p>
        </w:tc>
        <w:tc>
          <w:tcPr>
            <w:tcW w:w="999" w:type="dxa"/>
            <w:vAlign w:val="top"/>
          </w:tcPr>
          <w:p w14:paraId="2A29CB9D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2E2C8733">
            <w:pPr>
              <w:pStyle w:val="6"/>
              <w:spacing w:before="68" w:line="224" w:lineRule="auto"/>
              <w:ind w:left="112"/>
            </w:pPr>
            <w:r>
              <w:rPr>
                <w:spacing w:val="-6"/>
              </w:rPr>
              <w:t>203</w:t>
            </w:r>
            <w:r>
              <w:rPr>
                <w:spacing w:val="32"/>
              </w:rPr>
              <w:t xml:space="preserve"> </w:t>
            </w:r>
            <w:r>
              <w:rPr>
                <w:spacing w:val="-6"/>
              </w:rPr>
              <w:t>国防支出</w:t>
            </w:r>
          </w:p>
        </w:tc>
        <w:tc>
          <w:tcPr>
            <w:tcW w:w="929" w:type="dxa"/>
            <w:vAlign w:val="top"/>
          </w:tcPr>
          <w:p w14:paraId="5B9E7C16"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 w14:paraId="78EC1243"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 w14:paraId="0A103EBC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3614E6F5">
            <w:pPr>
              <w:rPr>
                <w:rFonts w:ascii="Arial"/>
                <w:sz w:val="21"/>
              </w:rPr>
            </w:pPr>
          </w:p>
        </w:tc>
      </w:tr>
      <w:tr w14:paraId="76E3FD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34" w:type="dxa"/>
            <w:vAlign w:val="top"/>
          </w:tcPr>
          <w:p w14:paraId="73F4466E">
            <w:pPr>
              <w:pStyle w:val="6"/>
              <w:spacing w:before="96" w:line="216" w:lineRule="auto"/>
              <w:ind w:left="319"/>
            </w:pPr>
            <w:r>
              <w:rPr>
                <w:spacing w:val="-5"/>
              </w:rPr>
              <w:t>国有资本经营预算</w:t>
            </w:r>
          </w:p>
        </w:tc>
        <w:tc>
          <w:tcPr>
            <w:tcW w:w="999" w:type="dxa"/>
            <w:vAlign w:val="top"/>
          </w:tcPr>
          <w:p w14:paraId="12D8CC72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42791F5C">
            <w:pPr>
              <w:pStyle w:val="6"/>
              <w:spacing w:before="69" w:line="224" w:lineRule="auto"/>
              <w:ind w:left="112"/>
            </w:pPr>
            <w:r>
              <w:rPr>
                <w:spacing w:val="-3"/>
              </w:rPr>
              <w:t>204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公共安全支出</w:t>
            </w:r>
          </w:p>
        </w:tc>
        <w:tc>
          <w:tcPr>
            <w:tcW w:w="929" w:type="dxa"/>
            <w:vAlign w:val="top"/>
          </w:tcPr>
          <w:p w14:paraId="7755CDFB"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 w14:paraId="004F17D6"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 w14:paraId="12615687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3C49E2AF">
            <w:pPr>
              <w:rPr>
                <w:rFonts w:ascii="Arial"/>
                <w:sz w:val="21"/>
              </w:rPr>
            </w:pPr>
          </w:p>
        </w:tc>
      </w:tr>
      <w:tr w14:paraId="50DF98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34" w:type="dxa"/>
            <w:vAlign w:val="top"/>
          </w:tcPr>
          <w:p w14:paraId="6F1C820C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3FEEB4C2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11D7914B">
            <w:pPr>
              <w:pStyle w:val="6"/>
              <w:spacing w:before="69" w:line="222" w:lineRule="auto"/>
              <w:ind w:left="112"/>
            </w:pPr>
            <w:r>
              <w:rPr>
                <w:spacing w:val="-3"/>
              </w:rPr>
              <w:t>205</w:t>
            </w:r>
            <w:r>
              <w:rPr>
                <w:spacing w:val="11"/>
              </w:rPr>
              <w:t xml:space="preserve"> </w:t>
            </w:r>
            <w:r>
              <w:rPr>
                <w:spacing w:val="-3"/>
              </w:rPr>
              <w:t>教育支出</w:t>
            </w:r>
          </w:p>
        </w:tc>
        <w:tc>
          <w:tcPr>
            <w:tcW w:w="929" w:type="dxa"/>
            <w:vAlign w:val="top"/>
          </w:tcPr>
          <w:p w14:paraId="73EA12DB"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 w14:paraId="6EC26C08"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 w14:paraId="771D77BF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73E01E8B">
            <w:pPr>
              <w:rPr>
                <w:rFonts w:ascii="Arial"/>
                <w:sz w:val="21"/>
              </w:rPr>
            </w:pPr>
          </w:p>
        </w:tc>
      </w:tr>
      <w:tr w14:paraId="34410E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34" w:type="dxa"/>
            <w:vAlign w:val="top"/>
          </w:tcPr>
          <w:p w14:paraId="24957F18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486BA7B0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61FE6BC3">
            <w:pPr>
              <w:pStyle w:val="6"/>
              <w:spacing w:before="71" w:line="222" w:lineRule="auto"/>
              <w:ind w:left="112"/>
            </w:pPr>
            <w:r>
              <w:rPr>
                <w:spacing w:val="-3"/>
              </w:rPr>
              <w:t>206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科学技术支出</w:t>
            </w:r>
          </w:p>
        </w:tc>
        <w:tc>
          <w:tcPr>
            <w:tcW w:w="929" w:type="dxa"/>
            <w:vAlign w:val="top"/>
          </w:tcPr>
          <w:p w14:paraId="668E8148"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 w14:paraId="2A88BE1A"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 w14:paraId="3B6BFF93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28349272">
            <w:pPr>
              <w:rPr>
                <w:rFonts w:ascii="Arial"/>
                <w:sz w:val="21"/>
              </w:rPr>
            </w:pPr>
          </w:p>
        </w:tc>
      </w:tr>
      <w:tr w14:paraId="1DC9C0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34" w:type="dxa"/>
            <w:vAlign w:val="top"/>
          </w:tcPr>
          <w:p w14:paraId="3FE0C435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764890FF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71F95A13">
            <w:pPr>
              <w:pStyle w:val="6"/>
              <w:spacing w:before="70" w:line="221" w:lineRule="auto"/>
              <w:ind w:left="112"/>
            </w:pPr>
            <w:r>
              <w:rPr>
                <w:spacing w:val="-1"/>
              </w:rPr>
              <w:t>207 文化旅游体育与传媒支出</w:t>
            </w:r>
          </w:p>
        </w:tc>
        <w:tc>
          <w:tcPr>
            <w:tcW w:w="929" w:type="dxa"/>
            <w:vAlign w:val="top"/>
          </w:tcPr>
          <w:p w14:paraId="0378A0CC"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 w14:paraId="4640B7C8"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 w14:paraId="1D0636E2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2246B911">
            <w:pPr>
              <w:rPr>
                <w:rFonts w:ascii="Arial"/>
                <w:sz w:val="21"/>
              </w:rPr>
            </w:pPr>
          </w:p>
        </w:tc>
      </w:tr>
      <w:tr w14:paraId="73F8F4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34" w:type="dxa"/>
            <w:vAlign w:val="top"/>
          </w:tcPr>
          <w:p w14:paraId="44E6BE76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44CB033C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7E5A1062">
            <w:pPr>
              <w:pStyle w:val="6"/>
              <w:spacing w:before="70" w:line="221" w:lineRule="auto"/>
              <w:ind w:left="112"/>
            </w:pPr>
            <w:r>
              <w:rPr>
                <w:spacing w:val="-1"/>
              </w:rPr>
              <w:t>208 社会保障和就业支出</w:t>
            </w:r>
          </w:p>
        </w:tc>
        <w:tc>
          <w:tcPr>
            <w:tcW w:w="929" w:type="dxa"/>
            <w:vAlign w:val="top"/>
          </w:tcPr>
          <w:p w14:paraId="4648B2EA">
            <w:pPr>
              <w:pStyle w:val="6"/>
              <w:spacing w:before="100" w:line="181" w:lineRule="auto"/>
              <w:ind w:left="388"/>
            </w:pPr>
            <w:r>
              <w:rPr>
                <w:spacing w:val="-4"/>
              </w:rPr>
              <w:t>19.55</w:t>
            </w:r>
          </w:p>
        </w:tc>
        <w:tc>
          <w:tcPr>
            <w:tcW w:w="919" w:type="dxa"/>
            <w:vAlign w:val="top"/>
          </w:tcPr>
          <w:p w14:paraId="043456A0">
            <w:pPr>
              <w:pStyle w:val="6"/>
              <w:spacing w:before="100" w:line="181" w:lineRule="auto"/>
              <w:ind w:left="381"/>
            </w:pPr>
            <w:r>
              <w:rPr>
                <w:spacing w:val="-4"/>
              </w:rPr>
              <w:t>19.55</w:t>
            </w:r>
          </w:p>
        </w:tc>
        <w:tc>
          <w:tcPr>
            <w:tcW w:w="800" w:type="dxa"/>
            <w:vAlign w:val="top"/>
          </w:tcPr>
          <w:p w14:paraId="4FA2A37E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547889F9">
            <w:pPr>
              <w:rPr>
                <w:rFonts w:ascii="Arial"/>
                <w:sz w:val="21"/>
              </w:rPr>
            </w:pPr>
          </w:p>
        </w:tc>
      </w:tr>
      <w:tr w14:paraId="53A957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34" w:type="dxa"/>
            <w:vAlign w:val="top"/>
          </w:tcPr>
          <w:p w14:paraId="015CB035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1ADABA54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64C4DE44">
            <w:pPr>
              <w:pStyle w:val="6"/>
              <w:spacing w:before="69" w:line="221" w:lineRule="auto"/>
              <w:ind w:left="112"/>
            </w:pPr>
            <w:r>
              <w:rPr>
                <w:spacing w:val="-1"/>
              </w:rPr>
              <w:t>209 社会保险基金支出</w:t>
            </w:r>
          </w:p>
        </w:tc>
        <w:tc>
          <w:tcPr>
            <w:tcW w:w="929" w:type="dxa"/>
            <w:vAlign w:val="top"/>
          </w:tcPr>
          <w:p w14:paraId="13A2EAFB"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 w14:paraId="6118D252"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 w14:paraId="243A4F33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176AC3B2">
            <w:pPr>
              <w:rPr>
                <w:rFonts w:ascii="Arial"/>
                <w:sz w:val="21"/>
              </w:rPr>
            </w:pPr>
          </w:p>
        </w:tc>
      </w:tr>
      <w:tr w14:paraId="2D484F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34" w:type="dxa"/>
            <w:vAlign w:val="top"/>
          </w:tcPr>
          <w:p w14:paraId="75FF968D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4A487E1A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650C07C0">
            <w:pPr>
              <w:pStyle w:val="6"/>
              <w:spacing w:before="69" w:line="222" w:lineRule="auto"/>
              <w:ind w:left="112"/>
            </w:pPr>
            <w:r>
              <w:rPr>
                <w:spacing w:val="-3"/>
              </w:rPr>
              <w:t>210</w:t>
            </w:r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卫生健康支出</w:t>
            </w:r>
          </w:p>
        </w:tc>
        <w:tc>
          <w:tcPr>
            <w:tcW w:w="929" w:type="dxa"/>
            <w:vAlign w:val="top"/>
          </w:tcPr>
          <w:p w14:paraId="377C1423">
            <w:pPr>
              <w:pStyle w:val="6"/>
              <w:spacing w:before="100" w:line="180" w:lineRule="auto"/>
              <w:ind w:left="470"/>
            </w:pPr>
            <w:r>
              <w:rPr>
                <w:spacing w:val="-3"/>
              </w:rPr>
              <w:t>7.94</w:t>
            </w:r>
          </w:p>
        </w:tc>
        <w:tc>
          <w:tcPr>
            <w:tcW w:w="919" w:type="dxa"/>
            <w:vAlign w:val="top"/>
          </w:tcPr>
          <w:p w14:paraId="1C748EE6">
            <w:pPr>
              <w:pStyle w:val="6"/>
              <w:spacing w:before="100" w:line="180" w:lineRule="auto"/>
              <w:ind w:left="460"/>
            </w:pPr>
            <w:r>
              <w:rPr>
                <w:spacing w:val="-3"/>
              </w:rPr>
              <w:t>7.94</w:t>
            </w:r>
          </w:p>
        </w:tc>
        <w:tc>
          <w:tcPr>
            <w:tcW w:w="800" w:type="dxa"/>
            <w:vAlign w:val="top"/>
          </w:tcPr>
          <w:p w14:paraId="4341882E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2E28804A">
            <w:pPr>
              <w:rPr>
                <w:rFonts w:ascii="Arial"/>
                <w:sz w:val="21"/>
              </w:rPr>
            </w:pPr>
          </w:p>
        </w:tc>
      </w:tr>
      <w:tr w14:paraId="47CF68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34" w:type="dxa"/>
            <w:vAlign w:val="top"/>
          </w:tcPr>
          <w:p w14:paraId="1443DF0C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70EFEBA4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44B6AA98">
            <w:pPr>
              <w:pStyle w:val="6"/>
              <w:spacing w:before="69" w:line="221" w:lineRule="auto"/>
              <w:ind w:left="112"/>
            </w:pPr>
            <w:r>
              <w:rPr>
                <w:spacing w:val="-3"/>
              </w:rPr>
              <w:t>211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节能环保支出</w:t>
            </w:r>
          </w:p>
        </w:tc>
        <w:tc>
          <w:tcPr>
            <w:tcW w:w="929" w:type="dxa"/>
            <w:vAlign w:val="top"/>
          </w:tcPr>
          <w:p w14:paraId="4FDBE00D"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 w14:paraId="647D589D"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 w14:paraId="5E9B862C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08DB971F">
            <w:pPr>
              <w:rPr>
                <w:rFonts w:ascii="Arial"/>
                <w:sz w:val="21"/>
              </w:rPr>
            </w:pPr>
          </w:p>
        </w:tc>
      </w:tr>
      <w:tr w14:paraId="3BD265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34" w:type="dxa"/>
            <w:vAlign w:val="top"/>
          </w:tcPr>
          <w:p w14:paraId="7B4DC9AD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76E18033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3752B1DE">
            <w:pPr>
              <w:pStyle w:val="6"/>
              <w:spacing w:before="71" w:line="223" w:lineRule="auto"/>
              <w:ind w:left="112"/>
            </w:pPr>
            <w:r>
              <w:rPr>
                <w:spacing w:val="-3"/>
              </w:rPr>
              <w:t>212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城乡社区支出</w:t>
            </w:r>
          </w:p>
        </w:tc>
        <w:tc>
          <w:tcPr>
            <w:tcW w:w="929" w:type="dxa"/>
            <w:vAlign w:val="top"/>
          </w:tcPr>
          <w:p w14:paraId="30656583"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 w14:paraId="2DA2D4ED"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 w14:paraId="35E5255E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2C545113">
            <w:pPr>
              <w:rPr>
                <w:rFonts w:ascii="Arial"/>
                <w:sz w:val="21"/>
              </w:rPr>
            </w:pPr>
          </w:p>
        </w:tc>
      </w:tr>
      <w:tr w14:paraId="15A289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34" w:type="dxa"/>
            <w:vAlign w:val="top"/>
          </w:tcPr>
          <w:p w14:paraId="5FA40402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1DE34764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614C8539">
            <w:pPr>
              <w:pStyle w:val="6"/>
              <w:spacing w:before="71" w:line="222" w:lineRule="auto"/>
              <w:ind w:left="112"/>
            </w:pPr>
            <w:r>
              <w:rPr>
                <w:spacing w:val="-3"/>
              </w:rPr>
              <w:t>213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农林水支出</w:t>
            </w:r>
          </w:p>
        </w:tc>
        <w:tc>
          <w:tcPr>
            <w:tcW w:w="929" w:type="dxa"/>
            <w:vAlign w:val="top"/>
          </w:tcPr>
          <w:p w14:paraId="0F063377"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 w14:paraId="370FF254"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 w14:paraId="71550C9E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78604CF8">
            <w:pPr>
              <w:rPr>
                <w:rFonts w:ascii="Arial"/>
                <w:sz w:val="21"/>
              </w:rPr>
            </w:pPr>
          </w:p>
        </w:tc>
      </w:tr>
      <w:tr w14:paraId="7848F7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34" w:type="dxa"/>
            <w:vAlign w:val="top"/>
          </w:tcPr>
          <w:p w14:paraId="2E379FB1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69E4DE7E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4F801FF3">
            <w:pPr>
              <w:pStyle w:val="6"/>
              <w:spacing w:before="70" w:line="224" w:lineRule="auto"/>
              <w:ind w:left="112"/>
            </w:pPr>
            <w:r>
              <w:rPr>
                <w:spacing w:val="-3"/>
              </w:rPr>
              <w:t>214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交通运输支出</w:t>
            </w:r>
          </w:p>
        </w:tc>
        <w:tc>
          <w:tcPr>
            <w:tcW w:w="929" w:type="dxa"/>
            <w:vAlign w:val="top"/>
          </w:tcPr>
          <w:p w14:paraId="07A3B3A8"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 w14:paraId="4ADE31FC"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 w14:paraId="528FAC24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4713E429">
            <w:pPr>
              <w:rPr>
                <w:rFonts w:ascii="Arial"/>
                <w:sz w:val="21"/>
              </w:rPr>
            </w:pPr>
          </w:p>
        </w:tc>
      </w:tr>
      <w:tr w14:paraId="3D0CF5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34" w:type="dxa"/>
            <w:vAlign w:val="top"/>
          </w:tcPr>
          <w:p w14:paraId="05BABBF8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346E5585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14927CCA">
            <w:pPr>
              <w:pStyle w:val="6"/>
              <w:spacing w:before="69" w:line="222" w:lineRule="auto"/>
              <w:ind w:left="112"/>
            </w:pPr>
            <w:r>
              <w:rPr>
                <w:spacing w:val="-3"/>
              </w:rPr>
              <w:t>215</w:t>
            </w:r>
            <w:r>
              <w:rPr>
                <w:spacing w:val="32"/>
              </w:rPr>
              <w:t xml:space="preserve"> </w:t>
            </w:r>
            <w:r>
              <w:rPr>
                <w:spacing w:val="-3"/>
              </w:rPr>
              <w:t>资源勘探工业信息等支出</w:t>
            </w:r>
          </w:p>
        </w:tc>
        <w:tc>
          <w:tcPr>
            <w:tcW w:w="929" w:type="dxa"/>
            <w:vAlign w:val="top"/>
          </w:tcPr>
          <w:p w14:paraId="4966E42A"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 w14:paraId="75E55BDF"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 w14:paraId="704E871C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4FB898B0">
            <w:pPr>
              <w:rPr>
                <w:rFonts w:ascii="Arial"/>
                <w:sz w:val="21"/>
              </w:rPr>
            </w:pPr>
          </w:p>
        </w:tc>
      </w:tr>
      <w:tr w14:paraId="67B7B8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34" w:type="dxa"/>
            <w:vAlign w:val="top"/>
          </w:tcPr>
          <w:p w14:paraId="2AC2CAC8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20CF3ECD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0B31141E">
            <w:pPr>
              <w:pStyle w:val="6"/>
              <w:spacing w:before="69" w:line="222" w:lineRule="auto"/>
              <w:ind w:left="112"/>
            </w:pPr>
            <w:r>
              <w:rPr>
                <w:spacing w:val="-3"/>
              </w:rPr>
              <w:t>216</w:t>
            </w:r>
            <w:r>
              <w:rPr>
                <w:spacing w:val="23"/>
              </w:rPr>
              <w:t xml:space="preserve"> </w:t>
            </w:r>
            <w:r>
              <w:rPr>
                <w:spacing w:val="-3"/>
              </w:rPr>
              <w:t>商业服务业等支出</w:t>
            </w:r>
          </w:p>
        </w:tc>
        <w:tc>
          <w:tcPr>
            <w:tcW w:w="929" w:type="dxa"/>
            <w:vAlign w:val="top"/>
          </w:tcPr>
          <w:p w14:paraId="4BDE351E"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 w14:paraId="63847AA5"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 w14:paraId="70C90C88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7BD9AF47">
            <w:pPr>
              <w:rPr>
                <w:rFonts w:ascii="Arial"/>
                <w:sz w:val="21"/>
              </w:rPr>
            </w:pPr>
          </w:p>
        </w:tc>
      </w:tr>
      <w:tr w14:paraId="0C3BCB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34" w:type="dxa"/>
            <w:vAlign w:val="top"/>
          </w:tcPr>
          <w:p w14:paraId="265B5A9D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3E5A18EA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3EB143D7">
            <w:pPr>
              <w:pStyle w:val="6"/>
              <w:spacing w:before="68" w:line="224" w:lineRule="auto"/>
              <w:ind w:left="112"/>
            </w:pPr>
            <w:r>
              <w:rPr>
                <w:spacing w:val="-3"/>
              </w:rPr>
              <w:t>217</w:t>
            </w:r>
            <w:r>
              <w:rPr>
                <w:spacing w:val="11"/>
              </w:rPr>
              <w:t xml:space="preserve"> </w:t>
            </w:r>
            <w:r>
              <w:rPr>
                <w:spacing w:val="-3"/>
              </w:rPr>
              <w:t>金融支出</w:t>
            </w:r>
          </w:p>
        </w:tc>
        <w:tc>
          <w:tcPr>
            <w:tcW w:w="929" w:type="dxa"/>
            <w:vAlign w:val="top"/>
          </w:tcPr>
          <w:p w14:paraId="3AE6BF09"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 w14:paraId="3D8A64F1"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 w14:paraId="222C78FE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675E196A">
            <w:pPr>
              <w:rPr>
                <w:rFonts w:ascii="Arial"/>
                <w:sz w:val="21"/>
              </w:rPr>
            </w:pPr>
          </w:p>
        </w:tc>
      </w:tr>
      <w:tr w14:paraId="5776EF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934" w:type="dxa"/>
            <w:vAlign w:val="top"/>
          </w:tcPr>
          <w:p w14:paraId="32B8D236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2F830518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7876D23C">
            <w:pPr>
              <w:pStyle w:val="6"/>
              <w:spacing w:before="70" w:line="222" w:lineRule="auto"/>
              <w:ind w:left="112"/>
            </w:pPr>
            <w:r>
              <w:rPr>
                <w:spacing w:val="-1"/>
              </w:rPr>
              <w:t>219 援助其他地区支出</w:t>
            </w:r>
          </w:p>
        </w:tc>
        <w:tc>
          <w:tcPr>
            <w:tcW w:w="929" w:type="dxa"/>
            <w:vAlign w:val="top"/>
          </w:tcPr>
          <w:p w14:paraId="6D21DDEB"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 w14:paraId="60120F8C"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 w14:paraId="177E9EE5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4CD2578E">
            <w:pPr>
              <w:rPr>
                <w:rFonts w:ascii="Arial"/>
                <w:sz w:val="21"/>
              </w:rPr>
            </w:pPr>
          </w:p>
        </w:tc>
      </w:tr>
      <w:tr w14:paraId="1134AA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34" w:type="dxa"/>
            <w:vAlign w:val="top"/>
          </w:tcPr>
          <w:p w14:paraId="7EBAF955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44BCF9C7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61253C1C">
            <w:pPr>
              <w:pStyle w:val="6"/>
              <w:spacing w:before="71" w:line="221" w:lineRule="auto"/>
              <w:ind w:left="112"/>
            </w:pPr>
            <w:r>
              <w:rPr>
                <w:spacing w:val="-4"/>
              </w:rPr>
              <w:t>220</w:t>
            </w:r>
            <w:r>
              <w:rPr>
                <w:spacing w:val="46"/>
              </w:rPr>
              <w:t xml:space="preserve"> </w:t>
            </w:r>
            <w:r>
              <w:rPr>
                <w:spacing w:val="-4"/>
              </w:rPr>
              <w:t>自然资源海洋气象等支出</w:t>
            </w:r>
          </w:p>
        </w:tc>
        <w:tc>
          <w:tcPr>
            <w:tcW w:w="929" w:type="dxa"/>
            <w:vAlign w:val="top"/>
          </w:tcPr>
          <w:p w14:paraId="63841242"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 w14:paraId="186709B6"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 w14:paraId="3FB7B824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3C524680">
            <w:pPr>
              <w:rPr>
                <w:rFonts w:ascii="Arial"/>
                <w:sz w:val="21"/>
              </w:rPr>
            </w:pPr>
          </w:p>
        </w:tc>
      </w:tr>
      <w:tr w14:paraId="79FC45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34" w:type="dxa"/>
            <w:vAlign w:val="top"/>
          </w:tcPr>
          <w:p w14:paraId="1C58BEC2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1D51B9D8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2C81477C">
            <w:pPr>
              <w:pStyle w:val="6"/>
              <w:spacing w:before="71" w:line="221" w:lineRule="auto"/>
              <w:ind w:left="112"/>
            </w:pPr>
            <w:r>
              <w:rPr>
                <w:spacing w:val="-3"/>
              </w:rPr>
              <w:t>221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住房保障支出</w:t>
            </w:r>
          </w:p>
        </w:tc>
        <w:tc>
          <w:tcPr>
            <w:tcW w:w="929" w:type="dxa"/>
            <w:vAlign w:val="top"/>
          </w:tcPr>
          <w:p w14:paraId="37DB02F5">
            <w:pPr>
              <w:pStyle w:val="6"/>
              <w:spacing w:before="101" w:line="181" w:lineRule="auto"/>
              <w:ind w:left="388"/>
            </w:pPr>
            <w:r>
              <w:rPr>
                <w:spacing w:val="-4"/>
              </w:rPr>
              <w:t>14.66</w:t>
            </w:r>
          </w:p>
        </w:tc>
        <w:tc>
          <w:tcPr>
            <w:tcW w:w="919" w:type="dxa"/>
            <w:vAlign w:val="top"/>
          </w:tcPr>
          <w:p w14:paraId="14B77CD1">
            <w:pPr>
              <w:pStyle w:val="6"/>
              <w:spacing w:before="101" w:line="181" w:lineRule="auto"/>
              <w:ind w:left="381"/>
            </w:pPr>
            <w:r>
              <w:rPr>
                <w:spacing w:val="-4"/>
              </w:rPr>
              <w:t>14.66</w:t>
            </w:r>
          </w:p>
        </w:tc>
        <w:tc>
          <w:tcPr>
            <w:tcW w:w="800" w:type="dxa"/>
            <w:vAlign w:val="top"/>
          </w:tcPr>
          <w:p w14:paraId="63E454DD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6FEBAED8">
            <w:pPr>
              <w:rPr>
                <w:rFonts w:ascii="Arial"/>
                <w:sz w:val="21"/>
              </w:rPr>
            </w:pPr>
          </w:p>
        </w:tc>
      </w:tr>
      <w:tr w14:paraId="1F831F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34" w:type="dxa"/>
            <w:vAlign w:val="top"/>
          </w:tcPr>
          <w:p w14:paraId="65842ABC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6E43A27F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207A1EB0">
            <w:pPr>
              <w:pStyle w:val="6"/>
              <w:spacing w:before="71" w:line="220" w:lineRule="auto"/>
              <w:ind w:left="112"/>
            </w:pPr>
            <w:r>
              <w:rPr>
                <w:spacing w:val="-1"/>
              </w:rPr>
              <w:t>222 粮油物资储备支出</w:t>
            </w:r>
          </w:p>
        </w:tc>
        <w:tc>
          <w:tcPr>
            <w:tcW w:w="929" w:type="dxa"/>
            <w:vAlign w:val="top"/>
          </w:tcPr>
          <w:p w14:paraId="17D6C217"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 w14:paraId="134EC07F"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 w14:paraId="397EE622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1663BC10">
            <w:pPr>
              <w:rPr>
                <w:rFonts w:ascii="Arial"/>
                <w:sz w:val="21"/>
              </w:rPr>
            </w:pPr>
          </w:p>
        </w:tc>
      </w:tr>
      <w:tr w14:paraId="301535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34" w:type="dxa"/>
            <w:vAlign w:val="top"/>
          </w:tcPr>
          <w:p w14:paraId="12C4BF50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27366C63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3CA7C4EF">
            <w:pPr>
              <w:pStyle w:val="6"/>
              <w:spacing w:before="70" w:line="222" w:lineRule="auto"/>
              <w:ind w:left="112"/>
            </w:pPr>
            <w:r>
              <w:rPr>
                <w:spacing w:val="-4"/>
              </w:rPr>
              <w:t>223</w:t>
            </w:r>
            <w:r>
              <w:rPr>
                <w:spacing w:val="42"/>
              </w:rPr>
              <w:t xml:space="preserve"> </w:t>
            </w:r>
            <w:r>
              <w:rPr>
                <w:spacing w:val="-4"/>
              </w:rPr>
              <w:t>国有资本经营预算支出</w:t>
            </w:r>
          </w:p>
        </w:tc>
        <w:tc>
          <w:tcPr>
            <w:tcW w:w="929" w:type="dxa"/>
            <w:vAlign w:val="top"/>
          </w:tcPr>
          <w:p w14:paraId="4103BF8E"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 w14:paraId="6FCBE342"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 w14:paraId="15A75147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1AE12AC5">
            <w:pPr>
              <w:rPr>
                <w:rFonts w:ascii="Arial"/>
                <w:sz w:val="21"/>
              </w:rPr>
            </w:pPr>
          </w:p>
        </w:tc>
      </w:tr>
      <w:tr w14:paraId="065B0F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34" w:type="dxa"/>
            <w:vAlign w:val="top"/>
          </w:tcPr>
          <w:p w14:paraId="4934AA47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26F53A97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75FE7A1B">
            <w:pPr>
              <w:pStyle w:val="6"/>
              <w:spacing w:before="70" w:line="222" w:lineRule="auto"/>
              <w:ind w:left="112"/>
            </w:pPr>
            <w:r>
              <w:rPr>
                <w:spacing w:val="-1"/>
              </w:rPr>
              <w:t>224 灾害防治及应急管理支出</w:t>
            </w:r>
          </w:p>
        </w:tc>
        <w:tc>
          <w:tcPr>
            <w:tcW w:w="929" w:type="dxa"/>
            <w:vAlign w:val="top"/>
          </w:tcPr>
          <w:p w14:paraId="4DB87E5C"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 w14:paraId="1A805CD1"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 w14:paraId="5BBD0081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1C7300A7">
            <w:pPr>
              <w:rPr>
                <w:rFonts w:ascii="Arial"/>
                <w:sz w:val="21"/>
              </w:rPr>
            </w:pPr>
          </w:p>
        </w:tc>
      </w:tr>
      <w:tr w14:paraId="57B29B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34" w:type="dxa"/>
            <w:vAlign w:val="top"/>
          </w:tcPr>
          <w:p w14:paraId="72720336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41F61A2A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7D684FDE">
            <w:pPr>
              <w:pStyle w:val="6"/>
              <w:spacing w:before="71" w:line="224" w:lineRule="auto"/>
              <w:ind w:left="112"/>
            </w:pPr>
            <w:r>
              <w:rPr>
                <w:spacing w:val="-4"/>
              </w:rPr>
              <w:t>227</w:t>
            </w:r>
            <w:r>
              <w:rPr>
                <w:spacing w:val="14"/>
              </w:rPr>
              <w:t xml:space="preserve"> </w:t>
            </w:r>
            <w:r>
              <w:rPr>
                <w:spacing w:val="-4"/>
              </w:rPr>
              <w:t>预备费</w:t>
            </w:r>
          </w:p>
        </w:tc>
        <w:tc>
          <w:tcPr>
            <w:tcW w:w="929" w:type="dxa"/>
            <w:vAlign w:val="top"/>
          </w:tcPr>
          <w:p w14:paraId="4BB144D8"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 w14:paraId="58430C69"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 w14:paraId="797876DA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5E6F67A0">
            <w:pPr>
              <w:rPr>
                <w:rFonts w:ascii="Arial"/>
                <w:sz w:val="21"/>
              </w:rPr>
            </w:pPr>
          </w:p>
        </w:tc>
      </w:tr>
      <w:tr w14:paraId="64B629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34" w:type="dxa"/>
            <w:vAlign w:val="top"/>
          </w:tcPr>
          <w:p w14:paraId="5365EC73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6F248E53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6E453F0B">
            <w:pPr>
              <w:pStyle w:val="6"/>
              <w:spacing w:before="71" w:line="222" w:lineRule="auto"/>
              <w:ind w:left="112"/>
            </w:pPr>
            <w:r>
              <w:rPr>
                <w:spacing w:val="-4"/>
              </w:rPr>
              <w:t>229</w:t>
            </w:r>
            <w:r>
              <w:rPr>
                <w:spacing w:val="18"/>
              </w:rPr>
              <w:t xml:space="preserve"> </w:t>
            </w:r>
            <w:r>
              <w:rPr>
                <w:spacing w:val="-4"/>
              </w:rPr>
              <w:t>其他支出</w:t>
            </w:r>
          </w:p>
        </w:tc>
        <w:tc>
          <w:tcPr>
            <w:tcW w:w="929" w:type="dxa"/>
            <w:vAlign w:val="top"/>
          </w:tcPr>
          <w:p w14:paraId="12F2BCB6">
            <w:pPr>
              <w:pStyle w:val="6"/>
              <w:spacing w:before="103" w:line="180" w:lineRule="auto"/>
              <w:ind w:left="467"/>
            </w:pPr>
            <w:r>
              <w:rPr>
                <w:spacing w:val="-2"/>
              </w:rPr>
              <w:t>9.53</w:t>
            </w:r>
          </w:p>
        </w:tc>
        <w:tc>
          <w:tcPr>
            <w:tcW w:w="919" w:type="dxa"/>
            <w:vAlign w:val="top"/>
          </w:tcPr>
          <w:p w14:paraId="73378FA9">
            <w:pPr>
              <w:pStyle w:val="6"/>
              <w:spacing w:before="103" w:line="180" w:lineRule="auto"/>
              <w:ind w:left="457"/>
            </w:pPr>
            <w:r>
              <w:rPr>
                <w:spacing w:val="-2"/>
              </w:rPr>
              <w:t>9.53</w:t>
            </w:r>
          </w:p>
        </w:tc>
        <w:tc>
          <w:tcPr>
            <w:tcW w:w="800" w:type="dxa"/>
            <w:vAlign w:val="top"/>
          </w:tcPr>
          <w:p w14:paraId="0688F44F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77C78C4C">
            <w:pPr>
              <w:rPr>
                <w:rFonts w:ascii="Arial"/>
                <w:sz w:val="21"/>
              </w:rPr>
            </w:pPr>
          </w:p>
        </w:tc>
      </w:tr>
      <w:tr w14:paraId="3F3389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34" w:type="dxa"/>
            <w:vAlign w:val="top"/>
          </w:tcPr>
          <w:p w14:paraId="0704F65E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6D623B07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5B83A382">
            <w:pPr>
              <w:pStyle w:val="6"/>
              <w:spacing w:before="71" w:line="219" w:lineRule="auto"/>
              <w:ind w:left="112"/>
            </w:pPr>
            <w:r>
              <w:rPr>
                <w:spacing w:val="-3"/>
              </w:rPr>
              <w:t>230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转移性支出</w:t>
            </w:r>
          </w:p>
        </w:tc>
        <w:tc>
          <w:tcPr>
            <w:tcW w:w="929" w:type="dxa"/>
            <w:vAlign w:val="top"/>
          </w:tcPr>
          <w:p w14:paraId="0F8A77F8"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 w14:paraId="1B81AFE3"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 w14:paraId="053A2A51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2BE15D0F">
            <w:pPr>
              <w:rPr>
                <w:rFonts w:ascii="Arial"/>
                <w:sz w:val="21"/>
              </w:rPr>
            </w:pPr>
          </w:p>
        </w:tc>
      </w:tr>
      <w:tr w14:paraId="14262E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34" w:type="dxa"/>
            <w:vAlign w:val="top"/>
          </w:tcPr>
          <w:p w14:paraId="2FD03ED5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19252937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6957EF67">
            <w:pPr>
              <w:pStyle w:val="6"/>
              <w:spacing w:before="70" w:line="221" w:lineRule="auto"/>
              <w:ind w:left="112"/>
            </w:pPr>
            <w:r>
              <w:rPr>
                <w:spacing w:val="-3"/>
              </w:rPr>
              <w:t>231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债务还本支出</w:t>
            </w:r>
          </w:p>
        </w:tc>
        <w:tc>
          <w:tcPr>
            <w:tcW w:w="929" w:type="dxa"/>
            <w:vAlign w:val="top"/>
          </w:tcPr>
          <w:p w14:paraId="3D994866"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 w14:paraId="77F3CF15"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 w14:paraId="33DDAEBE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0C7C059E">
            <w:pPr>
              <w:rPr>
                <w:rFonts w:ascii="Arial"/>
                <w:sz w:val="21"/>
              </w:rPr>
            </w:pPr>
          </w:p>
        </w:tc>
      </w:tr>
      <w:tr w14:paraId="07B860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34" w:type="dxa"/>
            <w:vAlign w:val="top"/>
          </w:tcPr>
          <w:p w14:paraId="66339EA4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1C4445E8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59D454B3">
            <w:pPr>
              <w:pStyle w:val="6"/>
              <w:spacing w:before="70" w:line="221" w:lineRule="auto"/>
              <w:ind w:left="112"/>
            </w:pPr>
            <w:r>
              <w:rPr>
                <w:spacing w:val="-3"/>
              </w:rPr>
              <w:t>232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债务付息支出</w:t>
            </w:r>
          </w:p>
        </w:tc>
        <w:tc>
          <w:tcPr>
            <w:tcW w:w="929" w:type="dxa"/>
            <w:vAlign w:val="top"/>
          </w:tcPr>
          <w:p w14:paraId="23538A0F"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 w14:paraId="3DD87AA9"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 w14:paraId="5BC35B9A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701E8DE6">
            <w:pPr>
              <w:rPr>
                <w:rFonts w:ascii="Arial"/>
                <w:sz w:val="21"/>
              </w:rPr>
            </w:pPr>
          </w:p>
        </w:tc>
      </w:tr>
      <w:tr w14:paraId="694D56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34" w:type="dxa"/>
            <w:vAlign w:val="top"/>
          </w:tcPr>
          <w:p w14:paraId="72DA9D80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443A6E02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358AB45A">
            <w:pPr>
              <w:pStyle w:val="6"/>
              <w:spacing w:before="70" w:line="221" w:lineRule="auto"/>
              <w:ind w:left="112"/>
            </w:pPr>
            <w:r>
              <w:rPr>
                <w:spacing w:val="-1"/>
              </w:rPr>
              <w:t>233 债务发行费用支出</w:t>
            </w:r>
          </w:p>
        </w:tc>
        <w:tc>
          <w:tcPr>
            <w:tcW w:w="929" w:type="dxa"/>
            <w:vAlign w:val="top"/>
          </w:tcPr>
          <w:p w14:paraId="07C31391"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 w14:paraId="681BEB6A"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 w14:paraId="543CF8D2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3E88A768">
            <w:pPr>
              <w:rPr>
                <w:rFonts w:ascii="Arial"/>
                <w:sz w:val="21"/>
              </w:rPr>
            </w:pPr>
          </w:p>
        </w:tc>
      </w:tr>
      <w:tr w14:paraId="46BD4F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34" w:type="dxa"/>
            <w:vAlign w:val="top"/>
          </w:tcPr>
          <w:p w14:paraId="73C787AE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750C0EDC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5805F26B"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Align w:val="top"/>
          </w:tcPr>
          <w:p w14:paraId="514492A4"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 w14:paraId="3D21DEA0"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 w14:paraId="20F3FD1A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035AABEF">
            <w:pPr>
              <w:rPr>
                <w:rFonts w:ascii="Arial"/>
                <w:sz w:val="21"/>
              </w:rPr>
            </w:pPr>
          </w:p>
        </w:tc>
      </w:tr>
      <w:tr w14:paraId="6C3A86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934" w:type="dxa"/>
            <w:vAlign w:val="top"/>
          </w:tcPr>
          <w:p w14:paraId="6B7BE653">
            <w:pPr>
              <w:pStyle w:val="6"/>
              <w:spacing w:before="72" w:line="222" w:lineRule="auto"/>
              <w:ind w:left="128"/>
              <w:outlineLvl w:val="0"/>
            </w:pPr>
            <w:r>
              <w:rPr>
                <w:b/>
                <w:bCs/>
                <w:spacing w:val="-16"/>
              </w:rPr>
              <w:t>收</w:t>
            </w:r>
            <w:r>
              <w:rPr>
                <w:spacing w:val="15"/>
              </w:rPr>
              <w:t xml:space="preserve"> </w:t>
            </w:r>
            <w:r>
              <w:rPr>
                <w:b/>
                <w:bCs/>
                <w:spacing w:val="-16"/>
              </w:rPr>
              <w:t>入</w:t>
            </w:r>
            <w:r>
              <w:rPr>
                <w:spacing w:val="21"/>
              </w:rPr>
              <w:t xml:space="preserve"> </w:t>
            </w:r>
            <w:r>
              <w:rPr>
                <w:b/>
                <w:bCs/>
                <w:spacing w:val="-16"/>
              </w:rPr>
              <w:t>总</w:t>
            </w:r>
            <w:r>
              <w:rPr>
                <w:spacing w:val="13"/>
              </w:rPr>
              <w:t xml:space="preserve"> </w:t>
            </w:r>
            <w:r>
              <w:rPr>
                <w:b/>
                <w:bCs/>
                <w:spacing w:val="-16"/>
              </w:rPr>
              <w:t>计</w:t>
            </w:r>
          </w:p>
        </w:tc>
        <w:tc>
          <w:tcPr>
            <w:tcW w:w="999" w:type="dxa"/>
            <w:vAlign w:val="top"/>
          </w:tcPr>
          <w:p w14:paraId="0BD9ABE0">
            <w:pPr>
              <w:pStyle w:val="6"/>
              <w:spacing w:before="102" w:line="181" w:lineRule="auto"/>
              <w:ind w:left="353"/>
            </w:pPr>
            <w:r>
              <w:rPr>
                <w:b/>
                <w:bCs/>
                <w:spacing w:val="-3"/>
              </w:rPr>
              <w:t>211.32</w:t>
            </w:r>
          </w:p>
        </w:tc>
        <w:tc>
          <w:tcPr>
            <w:tcW w:w="2649" w:type="dxa"/>
            <w:vAlign w:val="top"/>
          </w:tcPr>
          <w:p w14:paraId="6A6B2C2D">
            <w:pPr>
              <w:pStyle w:val="6"/>
              <w:spacing w:before="72" w:line="222" w:lineRule="auto"/>
              <w:ind w:left="116"/>
            </w:pPr>
            <w:r>
              <w:rPr>
                <w:b/>
                <w:bCs/>
                <w:spacing w:val="-18"/>
              </w:rPr>
              <w:t>支</w:t>
            </w:r>
            <w:r>
              <w:rPr>
                <w:spacing w:val="33"/>
              </w:rPr>
              <w:t xml:space="preserve"> </w:t>
            </w:r>
            <w:r>
              <w:rPr>
                <w:b/>
                <w:bCs/>
                <w:spacing w:val="-18"/>
              </w:rPr>
              <w:t>出</w:t>
            </w:r>
            <w:r>
              <w:rPr>
                <w:spacing w:val="20"/>
              </w:rPr>
              <w:t xml:space="preserve"> </w:t>
            </w:r>
            <w:r>
              <w:rPr>
                <w:b/>
                <w:bCs/>
                <w:spacing w:val="-18"/>
              </w:rPr>
              <w:t>总</w:t>
            </w:r>
            <w:r>
              <w:rPr>
                <w:spacing w:val="14"/>
              </w:rPr>
              <w:t xml:space="preserve"> </w:t>
            </w:r>
            <w:r>
              <w:rPr>
                <w:b/>
                <w:bCs/>
                <w:spacing w:val="-18"/>
              </w:rPr>
              <w:t>计</w:t>
            </w:r>
          </w:p>
        </w:tc>
        <w:tc>
          <w:tcPr>
            <w:tcW w:w="929" w:type="dxa"/>
            <w:vAlign w:val="top"/>
          </w:tcPr>
          <w:p w14:paraId="013415C1">
            <w:pPr>
              <w:pStyle w:val="6"/>
              <w:spacing w:before="102" w:line="181" w:lineRule="auto"/>
              <w:ind w:left="283"/>
            </w:pPr>
            <w:r>
              <w:rPr>
                <w:b/>
                <w:bCs/>
                <w:spacing w:val="-3"/>
              </w:rPr>
              <w:t>211.32</w:t>
            </w:r>
          </w:p>
        </w:tc>
        <w:tc>
          <w:tcPr>
            <w:tcW w:w="919" w:type="dxa"/>
            <w:vAlign w:val="top"/>
          </w:tcPr>
          <w:p w14:paraId="625D5411">
            <w:pPr>
              <w:pStyle w:val="6"/>
              <w:spacing w:before="102" w:line="181" w:lineRule="auto"/>
              <w:ind w:left="276"/>
            </w:pPr>
            <w:r>
              <w:rPr>
                <w:b/>
                <w:bCs/>
                <w:spacing w:val="-3"/>
              </w:rPr>
              <w:t>211.32</w:t>
            </w:r>
          </w:p>
        </w:tc>
        <w:tc>
          <w:tcPr>
            <w:tcW w:w="800" w:type="dxa"/>
            <w:vAlign w:val="top"/>
          </w:tcPr>
          <w:p w14:paraId="377F1629"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 w14:paraId="31B2BE0D">
            <w:pPr>
              <w:rPr>
                <w:rFonts w:ascii="Arial"/>
                <w:sz w:val="21"/>
              </w:rPr>
            </w:pPr>
          </w:p>
        </w:tc>
      </w:tr>
    </w:tbl>
    <w:p w14:paraId="117B9E0D">
      <w:pPr>
        <w:rPr>
          <w:rFonts w:ascii="Arial"/>
          <w:sz w:val="21"/>
        </w:rPr>
      </w:pPr>
    </w:p>
    <w:p w14:paraId="7615B5C3">
      <w:pPr>
        <w:rPr>
          <w:rFonts w:ascii="Arial" w:hAnsi="Arial" w:eastAsia="Arial" w:cs="Arial"/>
          <w:sz w:val="21"/>
          <w:szCs w:val="21"/>
        </w:rPr>
        <w:sectPr>
          <w:footerReference r:id="rId13" w:type="default"/>
          <w:pgSz w:w="11906" w:h="16839"/>
          <w:pgMar w:top="1431" w:right="1298" w:bottom="1477" w:left="1568" w:header="0" w:footer="1198" w:gutter="0"/>
          <w:cols w:space="720" w:num="1"/>
        </w:sectPr>
      </w:pPr>
    </w:p>
    <w:p w14:paraId="0029B5B7">
      <w:pPr>
        <w:spacing w:line="315" w:lineRule="auto"/>
        <w:rPr>
          <w:rFonts w:ascii="Arial"/>
          <w:sz w:val="21"/>
        </w:rPr>
      </w:pPr>
    </w:p>
    <w:p w14:paraId="29AA355A">
      <w:pPr>
        <w:spacing w:line="316" w:lineRule="auto"/>
        <w:rPr>
          <w:rFonts w:ascii="Arial"/>
          <w:sz w:val="21"/>
        </w:rPr>
      </w:pPr>
    </w:p>
    <w:p w14:paraId="398E397D">
      <w:pPr>
        <w:spacing w:before="62" w:line="230" w:lineRule="auto"/>
        <w:ind w:left="2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"/>
          <w:sz w:val="19"/>
          <w:szCs w:val="19"/>
        </w:rPr>
        <w:t>表</w:t>
      </w:r>
      <w:r>
        <w:rPr>
          <w:rFonts w:ascii="宋体" w:hAnsi="宋体" w:eastAsia="宋体" w:cs="宋体"/>
          <w:spacing w:val="-3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"/>
          <w:sz w:val="19"/>
          <w:szCs w:val="19"/>
        </w:rPr>
        <w:t>5</w:t>
      </w:r>
    </w:p>
    <w:p w14:paraId="74174678">
      <w:pPr>
        <w:pStyle w:val="2"/>
        <w:spacing w:before="40" w:line="227" w:lineRule="auto"/>
        <w:ind w:left="2729"/>
      </w:pPr>
      <w:r>
        <w:rPr>
          <w:b/>
          <w:bCs/>
          <w:spacing w:val="5"/>
        </w:rPr>
        <w:t>一般公共预算支出情况表</w:t>
      </w:r>
    </w:p>
    <w:p w14:paraId="16E99C89">
      <w:pPr>
        <w:pStyle w:val="2"/>
        <w:spacing w:before="24" w:line="213" w:lineRule="auto"/>
        <w:ind w:left="124"/>
        <w:outlineLvl w:val="0"/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编制单位：墨玉县群众工作服务中心          </w:t>
      </w:r>
      <w:r>
        <w:rPr>
          <w:spacing w:val="-5"/>
          <w:sz w:val="24"/>
          <w:szCs w:val="24"/>
        </w:rPr>
        <w:t xml:space="preserve">                         单位：万元</w:t>
      </w:r>
    </w:p>
    <w:tbl>
      <w:tblPr>
        <w:tblStyle w:val="5"/>
        <w:tblW w:w="921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492"/>
        <w:gridCol w:w="417"/>
        <w:gridCol w:w="2508"/>
        <w:gridCol w:w="1741"/>
        <w:gridCol w:w="1741"/>
        <w:gridCol w:w="1747"/>
      </w:tblGrid>
      <w:tr w14:paraId="3FB138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3989" w:type="dxa"/>
            <w:gridSpan w:val="4"/>
            <w:vAlign w:val="top"/>
          </w:tcPr>
          <w:p w14:paraId="38039694">
            <w:pPr>
              <w:pStyle w:val="6"/>
              <w:spacing w:before="86" w:line="222" w:lineRule="auto"/>
              <w:ind w:left="1767"/>
              <w:rPr>
                <w:sz w:val="24"/>
                <w:szCs w:val="24"/>
              </w:rPr>
            </w:pPr>
            <w:r>
              <w:rPr>
                <w:b/>
                <w:bCs/>
                <w:spacing w:val="-11"/>
                <w:sz w:val="24"/>
                <w:szCs w:val="24"/>
              </w:rPr>
              <w:t>科目</w:t>
            </w:r>
          </w:p>
        </w:tc>
        <w:tc>
          <w:tcPr>
            <w:tcW w:w="5229" w:type="dxa"/>
            <w:gridSpan w:val="3"/>
            <w:vAlign w:val="top"/>
          </w:tcPr>
          <w:p w14:paraId="16096036">
            <w:pPr>
              <w:pStyle w:val="6"/>
              <w:spacing w:before="85" w:line="222" w:lineRule="auto"/>
              <w:ind w:left="1667"/>
              <w:rPr>
                <w:sz w:val="24"/>
                <w:szCs w:val="24"/>
              </w:rPr>
            </w:pPr>
            <w:r>
              <w:rPr>
                <w:b/>
                <w:bCs/>
                <w:spacing w:val="-5"/>
                <w:sz w:val="24"/>
                <w:szCs w:val="24"/>
              </w:rPr>
              <w:t>一般公共预算支出</w:t>
            </w:r>
          </w:p>
        </w:tc>
      </w:tr>
      <w:tr w14:paraId="699742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1481" w:type="dxa"/>
            <w:gridSpan w:val="3"/>
            <w:vAlign w:val="top"/>
          </w:tcPr>
          <w:p w14:paraId="79396CBF">
            <w:pPr>
              <w:pStyle w:val="6"/>
              <w:spacing w:before="31" w:line="234" w:lineRule="auto"/>
              <w:ind w:left="550" w:right="138" w:hanging="398"/>
              <w:rPr>
                <w:sz w:val="19"/>
                <w:szCs w:val="19"/>
              </w:rPr>
            </w:pPr>
            <w:r>
              <w:rPr>
                <w:b/>
                <w:bCs/>
                <w:spacing w:val="5"/>
                <w:sz w:val="19"/>
                <w:szCs w:val="19"/>
              </w:rPr>
              <w:t>功能分类科目</w:t>
            </w:r>
            <w:r>
              <w:rPr>
                <w:spacing w:val="2"/>
                <w:sz w:val="19"/>
                <w:szCs w:val="19"/>
              </w:rPr>
              <w:t xml:space="preserve"> </w:t>
            </w:r>
            <w:r>
              <w:rPr>
                <w:b/>
                <w:bCs/>
                <w:sz w:val="19"/>
                <w:szCs w:val="19"/>
              </w:rPr>
              <w:t>编码</w:t>
            </w:r>
          </w:p>
        </w:tc>
        <w:tc>
          <w:tcPr>
            <w:tcW w:w="2508" w:type="dxa"/>
            <w:vMerge w:val="restart"/>
            <w:tcBorders>
              <w:bottom w:val="nil"/>
            </w:tcBorders>
            <w:vAlign w:val="top"/>
          </w:tcPr>
          <w:p w14:paraId="79A9B5B4">
            <w:pPr>
              <w:spacing w:line="252" w:lineRule="auto"/>
              <w:rPr>
                <w:rFonts w:ascii="Arial"/>
                <w:sz w:val="21"/>
              </w:rPr>
            </w:pPr>
          </w:p>
          <w:p w14:paraId="4E99905D">
            <w:pPr>
              <w:pStyle w:val="6"/>
              <w:spacing w:before="62" w:line="230" w:lineRule="auto"/>
              <w:ind w:left="464"/>
              <w:rPr>
                <w:sz w:val="19"/>
                <w:szCs w:val="19"/>
              </w:rPr>
            </w:pPr>
            <w:r>
              <w:rPr>
                <w:b/>
                <w:bCs/>
                <w:spacing w:val="6"/>
                <w:sz w:val="19"/>
                <w:szCs w:val="19"/>
              </w:rPr>
              <w:t>功能分类科目名称</w:t>
            </w:r>
          </w:p>
        </w:tc>
        <w:tc>
          <w:tcPr>
            <w:tcW w:w="1741" w:type="dxa"/>
            <w:vMerge w:val="restart"/>
            <w:tcBorders>
              <w:bottom w:val="nil"/>
            </w:tcBorders>
            <w:vAlign w:val="top"/>
          </w:tcPr>
          <w:p w14:paraId="221ACA24">
            <w:pPr>
              <w:spacing w:line="253" w:lineRule="auto"/>
              <w:rPr>
                <w:rFonts w:ascii="Arial"/>
                <w:sz w:val="21"/>
              </w:rPr>
            </w:pPr>
          </w:p>
          <w:p w14:paraId="3BD042A8">
            <w:pPr>
              <w:pStyle w:val="6"/>
              <w:spacing w:before="62" w:line="231" w:lineRule="auto"/>
              <w:ind w:left="686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合计</w:t>
            </w:r>
          </w:p>
        </w:tc>
        <w:tc>
          <w:tcPr>
            <w:tcW w:w="1741" w:type="dxa"/>
            <w:vMerge w:val="restart"/>
            <w:tcBorders>
              <w:bottom w:val="nil"/>
            </w:tcBorders>
            <w:vAlign w:val="top"/>
          </w:tcPr>
          <w:p w14:paraId="3CB4B603">
            <w:pPr>
              <w:spacing w:line="253" w:lineRule="auto"/>
              <w:rPr>
                <w:rFonts w:ascii="Arial"/>
                <w:sz w:val="21"/>
              </w:rPr>
            </w:pPr>
          </w:p>
          <w:p w14:paraId="36FE0027">
            <w:pPr>
              <w:pStyle w:val="6"/>
              <w:spacing w:before="62" w:line="231" w:lineRule="auto"/>
              <w:ind w:left="481"/>
              <w:rPr>
                <w:sz w:val="19"/>
                <w:szCs w:val="19"/>
              </w:rPr>
            </w:pPr>
            <w:r>
              <w:rPr>
                <w:b/>
                <w:bCs/>
                <w:spacing w:val="5"/>
                <w:sz w:val="19"/>
                <w:szCs w:val="19"/>
              </w:rPr>
              <w:t>基本支出</w:t>
            </w:r>
          </w:p>
        </w:tc>
        <w:tc>
          <w:tcPr>
            <w:tcW w:w="1747" w:type="dxa"/>
            <w:vMerge w:val="restart"/>
            <w:tcBorders>
              <w:bottom w:val="nil"/>
            </w:tcBorders>
            <w:vAlign w:val="top"/>
          </w:tcPr>
          <w:p w14:paraId="20B5BE65">
            <w:pPr>
              <w:spacing w:line="252" w:lineRule="auto"/>
              <w:rPr>
                <w:rFonts w:ascii="Arial"/>
                <w:sz w:val="21"/>
              </w:rPr>
            </w:pPr>
          </w:p>
          <w:p w14:paraId="12D5C2BF">
            <w:pPr>
              <w:pStyle w:val="6"/>
              <w:spacing w:before="62" w:line="233" w:lineRule="auto"/>
              <w:ind w:left="483"/>
              <w:rPr>
                <w:sz w:val="19"/>
                <w:szCs w:val="19"/>
              </w:rPr>
            </w:pPr>
            <w:r>
              <w:rPr>
                <w:b/>
                <w:bCs/>
                <w:spacing w:val="4"/>
                <w:sz w:val="19"/>
                <w:szCs w:val="19"/>
              </w:rPr>
              <w:t>项目支出</w:t>
            </w:r>
          </w:p>
        </w:tc>
      </w:tr>
      <w:tr w14:paraId="17FCFA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572" w:type="dxa"/>
            <w:vAlign w:val="top"/>
          </w:tcPr>
          <w:p w14:paraId="7515D73E">
            <w:pPr>
              <w:pStyle w:val="6"/>
              <w:spacing w:before="52" w:line="233" w:lineRule="auto"/>
              <w:ind w:left="122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类</w:t>
            </w:r>
          </w:p>
        </w:tc>
        <w:tc>
          <w:tcPr>
            <w:tcW w:w="492" w:type="dxa"/>
            <w:vAlign w:val="top"/>
          </w:tcPr>
          <w:p w14:paraId="47D9923B">
            <w:pPr>
              <w:pStyle w:val="6"/>
              <w:spacing w:before="52" w:line="232" w:lineRule="auto"/>
              <w:ind w:left="116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款</w:t>
            </w:r>
          </w:p>
        </w:tc>
        <w:tc>
          <w:tcPr>
            <w:tcW w:w="417" w:type="dxa"/>
            <w:vAlign w:val="top"/>
          </w:tcPr>
          <w:p w14:paraId="16922F14">
            <w:pPr>
              <w:pStyle w:val="6"/>
              <w:spacing w:before="52" w:line="233" w:lineRule="auto"/>
              <w:ind w:left="117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项</w:t>
            </w:r>
          </w:p>
        </w:tc>
        <w:tc>
          <w:tcPr>
            <w:tcW w:w="2508" w:type="dxa"/>
            <w:vMerge w:val="continue"/>
            <w:tcBorders>
              <w:top w:val="nil"/>
            </w:tcBorders>
            <w:vAlign w:val="top"/>
          </w:tcPr>
          <w:p w14:paraId="3E4E93B5">
            <w:pPr>
              <w:rPr>
                <w:rFonts w:ascii="Arial"/>
                <w:sz w:val="21"/>
              </w:rPr>
            </w:pPr>
          </w:p>
        </w:tc>
        <w:tc>
          <w:tcPr>
            <w:tcW w:w="1741" w:type="dxa"/>
            <w:vMerge w:val="continue"/>
            <w:tcBorders>
              <w:top w:val="nil"/>
            </w:tcBorders>
            <w:vAlign w:val="top"/>
          </w:tcPr>
          <w:p w14:paraId="5F62E026">
            <w:pPr>
              <w:rPr>
                <w:rFonts w:ascii="Arial"/>
                <w:sz w:val="21"/>
              </w:rPr>
            </w:pPr>
          </w:p>
        </w:tc>
        <w:tc>
          <w:tcPr>
            <w:tcW w:w="1741" w:type="dxa"/>
            <w:vMerge w:val="continue"/>
            <w:tcBorders>
              <w:top w:val="nil"/>
            </w:tcBorders>
            <w:vAlign w:val="top"/>
          </w:tcPr>
          <w:p w14:paraId="36CF2366">
            <w:pPr>
              <w:rPr>
                <w:rFonts w:ascii="Arial"/>
                <w:sz w:val="21"/>
              </w:rPr>
            </w:pPr>
          </w:p>
        </w:tc>
        <w:tc>
          <w:tcPr>
            <w:tcW w:w="1747" w:type="dxa"/>
            <w:vMerge w:val="continue"/>
            <w:tcBorders>
              <w:top w:val="nil"/>
            </w:tcBorders>
            <w:vAlign w:val="top"/>
          </w:tcPr>
          <w:p w14:paraId="4B21B490">
            <w:pPr>
              <w:rPr>
                <w:rFonts w:ascii="Arial"/>
                <w:sz w:val="21"/>
              </w:rPr>
            </w:pPr>
          </w:p>
        </w:tc>
      </w:tr>
      <w:tr w14:paraId="095C63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572" w:type="dxa"/>
            <w:vAlign w:val="top"/>
          </w:tcPr>
          <w:p w14:paraId="4AADDE5B">
            <w:pPr>
              <w:pStyle w:val="6"/>
              <w:spacing w:before="115" w:line="181" w:lineRule="auto"/>
              <w:ind w:left="156"/>
            </w:pPr>
            <w:r>
              <w:rPr>
                <w:b/>
                <w:bCs/>
                <w:spacing w:val="-4"/>
              </w:rPr>
              <w:t>201</w:t>
            </w:r>
          </w:p>
        </w:tc>
        <w:tc>
          <w:tcPr>
            <w:tcW w:w="492" w:type="dxa"/>
            <w:vAlign w:val="top"/>
          </w:tcPr>
          <w:p w14:paraId="3FAB97B1">
            <w:pPr>
              <w:rPr>
                <w:rFonts w:ascii="Arial"/>
                <w:sz w:val="21"/>
              </w:rPr>
            </w:pPr>
          </w:p>
        </w:tc>
        <w:tc>
          <w:tcPr>
            <w:tcW w:w="417" w:type="dxa"/>
            <w:vAlign w:val="top"/>
          </w:tcPr>
          <w:p w14:paraId="2FB54AC1">
            <w:pPr>
              <w:rPr>
                <w:rFonts w:ascii="Arial"/>
                <w:sz w:val="21"/>
              </w:rPr>
            </w:pPr>
          </w:p>
        </w:tc>
        <w:tc>
          <w:tcPr>
            <w:tcW w:w="2508" w:type="dxa"/>
            <w:vAlign w:val="top"/>
          </w:tcPr>
          <w:p w14:paraId="3EA86DE6">
            <w:pPr>
              <w:pStyle w:val="6"/>
              <w:spacing w:before="85" w:line="222" w:lineRule="auto"/>
              <w:ind w:left="118"/>
            </w:pPr>
            <w:r>
              <w:rPr>
                <w:b/>
                <w:bCs/>
                <w:spacing w:val="-4"/>
              </w:rPr>
              <w:t>一般公共服务支出</w:t>
            </w:r>
          </w:p>
        </w:tc>
        <w:tc>
          <w:tcPr>
            <w:tcW w:w="1741" w:type="dxa"/>
            <w:vAlign w:val="top"/>
          </w:tcPr>
          <w:p w14:paraId="3884B961">
            <w:pPr>
              <w:pStyle w:val="6"/>
              <w:spacing w:before="115" w:line="181" w:lineRule="auto"/>
              <w:ind w:left="1107"/>
            </w:pPr>
            <w:r>
              <w:rPr>
                <w:b/>
                <w:bCs/>
                <w:spacing w:val="-5"/>
              </w:rPr>
              <w:t>159.64</w:t>
            </w:r>
          </w:p>
        </w:tc>
        <w:tc>
          <w:tcPr>
            <w:tcW w:w="1741" w:type="dxa"/>
            <w:vAlign w:val="top"/>
          </w:tcPr>
          <w:p w14:paraId="7F89726B">
            <w:pPr>
              <w:pStyle w:val="6"/>
              <w:spacing w:before="115" w:line="181" w:lineRule="auto"/>
              <w:ind w:left="1109"/>
            </w:pPr>
            <w:r>
              <w:rPr>
                <w:b/>
                <w:bCs/>
                <w:spacing w:val="-5"/>
              </w:rPr>
              <w:t>159.64</w:t>
            </w:r>
          </w:p>
        </w:tc>
        <w:tc>
          <w:tcPr>
            <w:tcW w:w="1747" w:type="dxa"/>
            <w:vAlign w:val="top"/>
          </w:tcPr>
          <w:p w14:paraId="2B9B368A">
            <w:pPr>
              <w:rPr>
                <w:rFonts w:ascii="Arial"/>
                <w:sz w:val="21"/>
              </w:rPr>
            </w:pPr>
          </w:p>
        </w:tc>
      </w:tr>
      <w:tr w14:paraId="7FD122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572" w:type="dxa"/>
            <w:vAlign w:val="top"/>
          </w:tcPr>
          <w:p w14:paraId="11A20EF5">
            <w:pPr>
              <w:pStyle w:val="6"/>
              <w:spacing w:before="176" w:line="181" w:lineRule="auto"/>
              <w:ind w:left="156"/>
            </w:pPr>
            <w:r>
              <w:rPr>
                <w:b/>
                <w:bCs/>
                <w:spacing w:val="-4"/>
              </w:rPr>
              <w:t>201</w:t>
            </w:r>
          </w:p>
        </w:tc>
        <w:tc>
          <w:tcPr>
            <w:tcW w:w="492" w:type="dxa"/>
            <w:vAlign w:val="top"/>
          </w:tcPr>
          <w:p w14:paraId="56FD1A4C">
            <w:pPr>
              <w:pStyle w:val="6"/>
              <w:spacing w:before="176" w:line="181" w:lineRule="auto"/>
              <w:ind w:left="161"/>
            </w:pPr>
            <w:r>
              <w:rPr>
                <w:b/>
                <w:bCs/>
                <w:spacing w:val="-7"/>
              </w:rPr>
              <w:t>31</w:t>
            </w:r>
          </w:p>
        </w:tc>
        <w:tc>
          <w:tcPr>
            <w:tcW w:w="417" w:type="dxa"/>
            <w:vAlign w:val="top"/>
          </w:tcPr>
          <w:p w14:paraId="44E71C72">
            <w:pPr>
              <w:rPr>
                <w:rFonts w:ascii="Arial"/>
                <w:sz w:val="21"/>
              </w:rPr>
            </w:pPr>
          </w:p>
        </w:tc>
        <w:tc>
          <w:tcPr>
            <w:tcW w:w="2508" w:type="dxa"/>
            <w:vAlign w:val="top"/>
          </w:tcPr>
          <w:p w14:paraId="31610C0B">
            <w:pPr>
              <w:pStyle w:val="6"/>
              <w:spacing w:before="28" w:line="222" w:lineRule="auto"/>
              <w:ind w:left="116" w:right="106" w:firstLine="4"/>
            </w:pPr>
            <w:r>
              <w:rPr>
                <w:b/>
                <w:bCs/>
                <w:spacing w:val="-7"/>
              </w:rPr>
              <w:t>党委办公厅（室）及相关机构</w:t>
            </w:r>
            <w:r>
              <w:rPr>
                <w:spacing w:val="1"/>
              </w:rPr>
              <w:t xml:space="preserve"> </w:t>
            </w:r>
            <w:r>
              <w:rPr>
                <w:b/>
                <w:bCs/>
                <w:spacing w:val="-8"/>
              </w:rPr>
              <w:t>事务</w:t>
            </w:r>
          </w:p>
        </w:tc>
        <w:tc>
          <w:tcPr>
            <w:tcW w:w="1741" w:type="dxa"/>
            <w:vAlign w:val="top"/>
          </w:tcPr>
          <w:p w14:paraId="3609BDF9">
            <w:pPr>
              <w:pStyle w:val="6"/>
              <w:spacing w:before="176" w:line="181" w:lineRule="auto"/>
              <w:ind w:left="1107"/>
            </w:pPr>
            <w:r>
              <w:rPr>
                <w:b/>
                <w:bCs/>
                <w:spacing w:val="-5"/>
              </w:rPr>
              <w:t>159.64</w:t>
            </w:r>
          </w:p>
        </w:tc>
        <w:tc>
          <w:tcPr>
            <w:tcW w:w="1741" w:type="dxa"/>
            <w:vAlign w:val="top"/>
          </w:tcPr>
          <w:p w14:paraId="4E9F58C8">
            <w:pPr>
              <w:pStyle w:val="6"/>
              <w:spacing w:before="176" w:line="181" w:lineRule="auto"/>
              <w:ind w:left="1109"/>
            </w:pPr>
            <w:r>
              <w:rPr>
                <w:b/>
                <w:bCs/>
                <w:spacing w:val="-5"/>
              </w:rPr>
              <w:t>159.64</w:t>
            </w:r>
          </w:p>
        </w:tc>
        <w:tc>
          <w:tcPr>
            <w:tcW w:w="1747" w:type="dxa"/>
            <w:vAlign w:val="top"/>
          </w:tcPr>
          <w:p w14:paraId="1B5968A4">
            <w:pPr>
              <w:rPr>
                <w:rFonts w:ascii="Arial"/>
                <w:sz w:val="21"/>
              </w:rPr>
            </w:pPr>
          </w:p>
        </w:tc>
      </w:tr>
      <w:tr w14:paraId="3EFF80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72" w:type="dxa"/>
            <w:vAlign w:val="top"/>
          </w:tcPr>
          <w:p w14:paraId="77E41761">
            <w:pPr>
              <w:pStyle w:val="6"/>
              <w:spacing w:before="118" w:line="181" w:lineRule="auto"/>
              <w:ind w:left="156"/>
            </w:pPr>
            <w:r>
              <w:rPr>
                <w:spacing w:val="-3"/>
              </w:rPr>
              <w:t>201</w:t>
            </w:r>
          </w:p>
        </w:tc>
        <w:tc>
          <w:tcPr>
            <w:tcW w:w="492" w:type="dxa"/>
            <w:vAlign w:val="top"/>
          </w:tcPr>
          <w:p w14:paraId="6A785417">
            <w:pPr>
              <w:pStyle w:val="6"/>
              <w:spacing w:before="118" w:line="181" w:lineRule="auto"/>
              <w:ind w:left="161"/>
            </w:pPr>
            <w:r>
              <w:rPr>
                <w:spacing w:val="-5"/>
              </w:rPr>
              <w:t>31</w:t>
            </w:r>
          </w:p>
        </w:tc>
        <w:tc>
          <w:tcPr>
            <w:tcW w:w="417" w:type="dxa"/>
            <w:vAlign w:val="top"/>
          </w:tcPr>
          <w:p w14:paraId="77AFB4C2">
            <w:pPr>
              <w:pStyle w:val="6"/>
              <w:spacing w:before="119" w:line="180" w:lineRule="auto"/>
              <w:ind w:left="123"/>
            </w:pPr>
            <w:r>
              <w:rPr>
                <w:spacing w:val="-5"/>
              </w:rPr>
              <w:t>50</w:t>
            </w:r>
          </w:p>
        </w:tc>
        <w:tc>
          <w:tcPr>
            <w:tcW w:w="2508" w:type="dxa"/>
            <w:vAlign w:val="top"/>
          </w:tcPr>
          <w:p w14:paraId="04C2DF9A">
            <w:pPr>
              <w:pStyle w:val="6"/>
              <w:spacing w:before="87" w:line="221" w:lineRule="auto"/>
              <w:ind w:left="116"/>
            </w:pPr>
            <w:r>
              <w:rPr>
                <w:spacing w:val="-3"/>
              </w:rPr>
              <w:t>事业运行</w:t>
            </w:r>
          </w:p>
        </w:tc>
        <w:tc>
          <w:tcPr>
            <w:tcW w:w="1741" w:type="dxa"/>
            <w:vAlign w:val="top"/>
          </w:tcPr>
          <w:p w14:paraId="57565475">
            <w:pPr>
              <w:pStyle w:val="6"/>
              <w:spacing w:before="118" w:line="181" w:lineRule="auto"/>
              <w:ind w:left="1110"/>
            </w:pPr>
            <w:r>
              <w:rPr>
                <w:spacing w:val="-4"/>
              </w:rPr>
              <w:t>159.64</w:t>
            </w:r>
          </w:p>
        </w:tc>
        <w:tc>
          <w:tcPr>
            <w:tcW w:w="1741" w:type="dxa"/>
            <w:vAlign w:val="top"/>
          </w:tcPr>
          <w:p w14:paraId="1F39B9E8">
            <w:pPr>
              <w:pStyle w:val="6"/>
              <w:spacing w:before="118" w:line="181" w:lineRule="auto"/>
              <w:ind w:left="1111"/>
            </w:pPr>
            <w:r>
              <w:rPr>
                <w:spacing w:val="-4"/>
              </w:rPr>
              <w:t>159.64</w:t>
            </w:r>
          </w:p>
        </w:tc>
        <w:tc>
          <w:tcPr>
            <w:tcW w:w="1747" w:type="dxa"/>
            <w:vAlign w:val="top"/>
          </w:tcPr>
          <w:p w14:paraId="263EC340">
            <w:pPr>
              <w:rPr>
                <w:rFonts w:ascii="Arial"/>
                <w:sz w:val="21"/>
              </w:rPr>
            </w:pPr>
          </w:p>
        </w:tc>
      </w:tr>
      <w:tr w14:paraId="476305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72" w:type="dxa"/>
            <w:vAlign w:val="top"/>
          </w:tcPr>
          <w:p w14:paraId="3EEDCDD6">
            <w:pPr>
              <w:pStyle w:val="6"/>
              <w:spacing w:before="119" w:line="180" w:lineRule="auto"/>
              <w:ind w:left="156"/>
            </w:pPr>
            <w:r>
              <w:rPr>
                <w:b/>
                <w:bCs/>
                <w:spacing w:val="-4"/>
              </w:rPr>
              <w:t>208</w:t>
            </w:r>
          </w:p>
        </w:tc>
        <w:tc>
          <w:tcPr>
            <w:tcW w:w="492" w:type="dxa"/>
            <w:vAlign w:val="top"/>
          </w:tcPr>
          <w:p w14:paraId="2CAC13DC">
            <w:pPr>
              <w:rPr>
                <w:rFonts w:ascii="Arial"/>
                <w:sz w:val="21"/>
              </w:rPr>
            </w:pPr>
          </w:p>
        </w:tc>
        <w:tc>
          <w:tcPr>
            <w:tcW w:w="417" w:type="dxa"/>
            <w:vAlign w:val="top"/>
          </w:tcPr>
          <w:p w14:paraId="04C1CFDB">
            <w:pPr>
              <w:rPr>
                <w:rFonts w:ascii="Arial"/>
                <w:sz w:val="21"/>
              </w:rPr>
            </w:pPr>
          </w:p>
        </w:tc>
        <w:tc>
          <w:tcPr>
            <w:tcW w:w="2508" w:type="dxa"/>
            <w:vAlign w:val="top"/>
          </w:tcPr>
          <w:p w14:paraId="21A1EC0B">
            <w:pPr>
              <w:pStyle w:val="6"/>
              <w:spacing w:before="87" w:line="221" w:lineRule="auto"/>
              <w:ind w:left="116"/>
            </w:pPr>
            <w:r>
              <w:rPr>
                <w:b/>
                <w:bCs/>
                <w:spacing w:val="-3"/>
              </w:rPr>
              <w:t>社会保障和就业支出</w:t>
            </w:r>
          </w:p>
        </w:tc>
        <w:tc>
          <w:tcPr>
            <w:tcW w:w="1741" w:type="dxa"/>
            <w:vAlign w:val="top"/>
          </w:tcPr>
          <w:p w14:paraId="193E0630">
            <w:pPr>
              <w:pStyle w:val="6"/>
              <w:spacing w:before="118" w:line="181" w:lineRule="auto"/>
              <w:ind w:left="1196"/>
            </w:pPr>
            <w:r>
              <w:rPr>
                <w:b/>
                <w:bCs/>
                <w:spacing w:val="-5"/>
              </w:rPr>
              <w:t>19.55</w:t>
            </w:r>
          </w:p>
        </w:tc>
        <w:tc>
          <w:tcPr>
            <w:tcW w:w="1741" w:type="dxa"/>
            <w:vAlign w:val="top"/>
          </w:tcPr>
          <w:p w14:paraId="2FBFD287">
            <w:pPr>
              <w:pStyle w:val="6"/>
              <w:spacing w:before="118" w:line="181" w:lineRule="auto"/>
              <w:ind w:left="1198"/>
            </w:pPr>
            <w:r>
              <w:rPr>
                <w:b/>
                <w:bCs/>
                <w:spacing w:val="-5"/>
              </w:rPr>
              <w:t>19.55</w:t>
            </w:r>
          </w:p>
        </w:tc>
        <w:tc>
          <w:tcPr>
            <w:tcW w:w="1747" w:type="dxa"/>
            <w:vAlign w:val="top"/>
          </w:tcPr>
          <w:p w14:paraId="21298A3F">
            <w:pPr>
              <w:rPr>
                <w:rFonts w:ascii="Arial"/>
                <w:sz w:val="21"/>
              </w:rPr>
            </w:pPr>
          </w:p>
        </w:tc>
      </w:tr>
      <w:tr w14:paraId="010026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72" w:type="dxa"/>
            <w:vAlign w:val="top"/>
          </w:tcPr>
          <w:p w14:paraId="1014C7E3">
            <w:pPr>
              <w:pStyle w:val="6"/>
              <w:spacing w:before="119" w:line="180" w:lineRule="auto"/>
              <w:ind w:left="156"/>
            </w:pPr>
            <w:r>
              <w:rPr>
                <w:b/>
                <w:bCs/>
                <w:spacing w:val="-4"/>
              </w:rPr>
              <w:t>208</w:t>
            </w:r>
          </w:p>
        </w:tc>
        <w:tc>
          <w:tcPr>
            <w:tcW w:w="492" w:type="dxa"/>
            <w:vAlign w:val="top"/>
          </w:tcPr>
          <w:p w14:paraId="73D3F13C">
            <w:pPr>
              <w:pStyle w:val="6"/>
              <w:spacing w:before="119" w:line="180" w:lineRule="auto"/>
              <w:ind w:left="159"/>
            </w:pPr>
            <w:r>
              <w:rPr>
                <w:b/>
                <w:bCs/>
                <w:spacing w:val="-6"/>
              </w:rPr>
              <w:t>05</w:t>
            </w:r>
          </w:p>
        </w:tc>
        <w:tc>
          <w:tcPr>
            <w:tcW w:w="417" w:type="dxa"/>
            <w:vAlign w:val="top"/>
          </w:tcPr>
          <w:p w14:paraId="61F0713E">
            <w:pPr>
              <w:rPr>
                <w:rFonts w:ascii="Arial"/>
                <w:sz w:val="21"/>
              </w:rPr>
            </w:pPr>
          </w:p>
        </w:tc>
        <w:tc>
          <w:tcPr>
            <w:tcW w:w="2508" w:type="dxa"/>
            <w:vAlign w:val="top"/>
          </w:tcPr>
          <w:p w14:paraId="483E9FDA">
            <w:pPr>
              <w:pStyle w:val="6"/>
              <w:spacing w:before="87" w:line="221" w:lineRule="auto"/>
              <w:ind w:left="117"/>
            </w:pPr>
            <w:r>
              <w:rPr>
                <w:b/>
                <w:bCs/>
                <w:spacing w:val="-3"/>
              </w:rPr>
              <w:t>行政事业单位养老支出</w:t>
            </w:r>
          </w:p>
        </w:tc>
        <w:tc>
          <w:tcPr>
            <w:tcW w:w="1741" w:type="dxa"/>
            <w:vAlign w:val="top"/>
          </w:tcPr>
          <w:p w14:paraId="45D1D0D1">
            <w:pPr>
              <w:pStyle w:val="6"/>
              <w:spacing w:before="118" w:line="181" w:lineRule="auto"/>
              <w:ind w:left="1196"/>
            </w:pPr>
            <w:r>
              <w:rPr>
                <w:b/>
                <w:bCs/>
                <w:spacing w:val="-5"/>
              </w:rPr>
              <w:t>19.55</w:t>
            </w:r>
          </w:p>
        </w:tc>
        <w:tc>
          <w:tcPr>
            <w:tcW w:w="1741" w:type="dxa"/>
            <w:vAlign w:val="top"/>
          </w:tcPr>
          <w:p w14:paraId="2359D274">
            <w:pPr>
              <w:pStyle w:val="6"/>
              <w:spacing w:before="118" w:line="181" w:lineRule="auto"/>
              <w:ind w:left="1198"/>
            </w:pPr>
            <w:r>
              <w:rPr>
                <w:b/>
                <w:bCs/>
                <w:spacing w:val="-5"/>
              </w:rPr>
              <w:t>19.55</w:t>
            </w:r>
          </w:p>
        </w:tc>
        <w:tc>
          <w:tcPr>
            <w:tcW w:w="1747" w:type="dxa"/>
            <w:vAlign w:val="top"/>
          </w:tcPr>
          <w:p w14:paraId="54A594EC">
            <w:pPr>
              <w:rPr>
                <w:rFonts w:ascii="Arial"/>
                <w:sz w:val="21"/>
              </w:rPr>
            </w:pPr>
          </w:p>
        </w:tc>
      </w:tr>
      <w:tr w14:paraId="54135B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572" w:type="dxa"/>
            <w:vAlign w:val="top"/>
          </w:tcPr>
          <w:p w14:paraId="55A113E9">
            <w:pPr>
              <w:pStyle w:val="6"/>
              <w:spacing w:before="176" w:line="180" w:lineRule="auto"/>
              <w:ind w:left="156"/>
            </w:pPr>
            <w:r>
              <w:rPr>
                <w:spacing w:val="-3"/>
              </w:rPr>
              <w:t>208</w:t>
            </w:r>
          </w:p>
        </w:tc>
        <w:tc>
          <w:tcPr>
            <w:tcW w:w="492" w:type="dxa"/>
            <w:vAlign w:val="top"/>
          </w:tcPr>
          <w:p w14:paraId="1A58A318">
            <w:pPr>
              <w:pStyle w:val="6"/>
              <w:spacing w:before="176" w:line="180" w:lineRule="auto"/>
              <w:ind w:left="159"/>
            </w:pPr>
            <w:r>
              <w:rPr>
                <w:spacing w:val="-4"/>
              </w:rPr>
              <w:t>05</w:t>
            </w:r>
          </w:p>
        </w:tc>
        <w:tc>
          <w:tcPr>
            <w:tcW w:w="417" w:type="dxa"/>
            <w:vAlign w:val="top"/>
          </w:tcPr>
          <w:p w14:paraId="261F91A6">
            <w:pPr>
              <w:pStyle w:val="6"/>
              <w:spacing w:before="176" w:line="180" w:lineRule="auto"/>
              <w:ind w:left="120"/>
            </w:pPr>
            <w:r>
              <w:rPr>
                <w:spacing w:val="-4"/>
              </w:rPr>
              <w:t>05</w:t>
            </w:r>
          </w:p>
        </w:tc>
        <w:tc>
          <w:tcPr>
            <w:tcW w:w="2508" w:type="dxa"/>
            <w:vAlign w:val="top"/>
          </w:tcPr>
          <w:p w14:paraId="4EFF9975">
            <w:pPr>
              <w:pStyle w:val="6"/>
              <w:spacing w:before="30" w:line="221" w:lineRule="auto"/>
              <w:ind w:left="116" w:right="238"/>
            </w:pPr>
            <w:r>
              <w:rPr>
                <w:spacing w:val="-1"/>
              </w:rPr>
              <w:t>机关事业单位基本养老保险</w:t>
            </w:r>
            <w:r>
              <w:t xml:space="preserve"> </w:t>
            </w:r>
            <w:r>
              <w:rPr>
                <w:spacing w:val="-4"/>
              </w:rPr>
              <w:t>缴费支出</w:t>
            </w:r>
          </w:p>
        </w:tc>
        <w:tc>
          <w:tcPr>
            <w:tcW w:w="1741" w:type="dxa"/>
            <w:vAlign w:val="top"/>
          </w:tcPr>
          <w:p w14:paraId="485B6140">
            <w:pPr>
              <w:pStyle w:val="6"/>
              <w:spacing w:before="175" w:line="181" w:lineRule="auto"/>
              <w:ind w:left="1201"/>
            </w:pPr>
            <w:r>
              <w:rPr>
                <w:spacing w:val="-4"/>
              </w:rPr>
              <w:t>19.55</w:t>
            </w:r>
          </w:p>
        </w:tc>
        <w:tc>
          <w:tcPr>
            <w:tcW w:w="1741" w:type="dxa"/>
            <w:vAlign w:val="top"/>
          </w:tcPr>
          <w:p w14:paraId="725FFFDB">
            <w:pPr>
              <w:pStyle w:val="6"/>
              <w:spacing w:before="175" w:line="181" w:lineRule="auto"/>
              <w:ind w:left="1202"/>
            </w:pPr>
            <w:r>
              <w:rPr>
                <w:spacing w:val="-4"/>
              </w:rPr>
              <w:t>19.55</w:t>
            </w:r>
          </w:p>
        </w:tc>
        <w:tc>
          <w:tcPr>
            <w:tcW w:w="1747" w:type="dxa"/>
            <w:vAlign w:val="top"/>
          </w:tcPr>
          <w:p w14:paraId="78FFCDCE">
            <w:pPr>
              <w:rPr>
                <w:rFonts w:ascii="Arial"/>
                <w:sz w:val="21"/>
              </w:rPr>
            </w:pPr>
          </w:p>
        </w:tc>
      </w:tr>
      <w:tr w14:paraId="39614E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72" w:type="dxa"/>
            <w:vAlign w:val="top"/>
          </w:tcPr>
          <w:p w14:paraId="57558151">
            <w:pPr>
              <w:pStyle w:val="6"/>
              <w:spacing w:before="119" w:line="181" w:lineRule="auto"/>
              <w:ind w:left="156"/>
            </w:pPr>
            <w:r>
              <w:rPr>
                <w:b/>
                <w:bCs/>
                <w:spacing w:val="-4"/>
              </w:rPr>
              <w:t>210</w:t>
            </w:r>
          </w:p>
        </w:tc>
        <w:tc>
          <w:tcPr>
            <w:tcW w:w="492" w:type="dxa"/>
            <w:vAlign w:val="top"/>
          </w:tcPr>
          <w:p w14:paraId="343B542A">
            <w:pPr>
              <w:rPr>
                <w:rFonts w:ascii="Arial"/>
                <w:sz w:val="21"/>
              </w:rPr>
            </w:pPr>
          </w:p>
        </w:tc>
        <w:tc>
          <w:tcPr>
            <w:tcW w:w="417" w:type="dxa"/>
            <w:vAlign w:val="top"/>
          </w:tcPr>
          <w:p w14:paraId="301E933E">
            <w:pPr>
              <w:rPr>
                <w:rFonts w:ascii="Arial"/>
                <w:sz w:val="21"/>
              </w:rPr>
            </w:pPr>
          </w:p>
        </w:tc>
        <w:tc>
          <w:tcPr>
            <w:tcW w:w="2508" w:type="dxa"/>
            <w:vAlign w:val="top"/>
          </w:tcPr>
          <w:p w14:paraId="488397EB">
            <w:pPr>
              <w:pStyle w:val="6"/>
              <w:spacing w:before="89" w:line="222" w:lineRule="auto"/>
              <w:ind w:left="118"/>
            </w:pPr>
            <w:r>
              <w:rPr>
                <w:b/>
                <w:bCs/>
                <w:spacing w:val="-4"/>
              </w:rPr>
              <w:t>卫生健康支出</w:t>
            </w:r>
          </w:p>
        </w:tc>
        <w:tc>
          <w:tcPr>
            <w:tcW w:w="1741" w:type="dxa"/>
            <w:vAlign w:val="top"/>
          </w:tcPr>
          <w:p w14:paraId="66F3C362">
            <w:pPr>
              <w:pStyle w:val="6"/>
              <w:spacing w:before="120" w:line="180" w:lineRule="auto"/>
              <w:ind w:left="1278"/>
            </w:pPr>
            <w:r>
              <w:rPr>
                <w:b/>
                <w:bCs/>
                <w:spacing w:val="-4"/>
              </w:rPr>
              <w:t>7.94</w:t>
            </w:r>
          </w:p>
        </w:tc>
        <w:tc>
          <w:tcPr>
            <w:tcW w:w="1741" w:type="dxa"/>
            <w:vAlign w:val="top"/>
          </w:tcPr>
          <w:p w14:paraId="41BBB526">
            <w:pPr>
              <w:pStyle w:val="6"/>
              <w:spacing w:before="120" w:line="180" w:lineRule="auto"/>
              <w:ind w:left="1280"/>
            </w:pPr>
            <w:r>
              <w:rPr>
                <w:b/>
                <w:bCs/>
                <w:spacing w:val="-4"/>
              </w:rPr>
              <w:t>7.94</w:t>
            </w:r>
          </w:p>
        </w:tc>
        <w:tc>
          <w:tcPr>
            <w:tcW w:w="1747" w:type="dxa"/>
            <w:vAlign w:val="top"/>
          </w:tcPr>
          <w:p w14:paraId="7534D842">
            <w:pPr>
              <w:rPr>
                <w:rFonts w:ascii="Arial"/>
                <w:sz w:val="21"/>
              </w:rPr>
            </w:pPr>
          </w:p>
        </w:tc>
      </w:tr>
      <w:tr w14:paraId="333E6D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72" w:type="dxa"/>
            <w:vAlign w:val="top"/>
          </w:tcPr>
          <w:p w14:paraId="4AF45B25">
            <w:pPr>
              <w:pStyle w:val="6"/>
              <w:spacing w:before="119" w:line="181" w:lineRule="auto"/>
              <w:ind w:left="156"/>
            </w:pPr>
            <w:r>
              <w:rPr>
                <w:b/>
                <w:bCs/>
                <w:spacing w:val="-4"/>
              </w:rPr>
              <w:t>210</w:t>
            </w:r>
          </w:p>
        </w:tc>
        <w:tc>
          <w:tcPr>
            <w:tcW w:w="492" w:type="dxa"/>
            <w:vAlign w:val="top"/>
          </w:tcPr>
          <w:p w14:paraId="7DA597C4">
            <w:pPr>
              <w:pStyle w:val="6"/>
              <w:spacing w:before="119" w:line="181" w:lineRule="auto"/>
              <w:ind w:left="171"/>
            </w:pPr>
            <w:r>
              <w:rPr>
                <w:b/>
                <w:bCs/>
                <w:spacing w:val="-12"/>
              </w:rPr>
              <w:t>11</w:t>
            </w:r>
          </w:p>
        </w:tc>
        <w:tc>
          <w:tcPr>
            <w:tcW w:w="417" w:type="dxa"/>
            <w:vAlign w:val="top"/>
          </w:tcPr>
          <w:p w14:paraId="6203A88F">
            <w:pPr>
              <w:rPr>
                <w:rFonts w:ascii="Arial"/>
                <w:sz w:val="21"/>
              </w:rPr>
            </w:pPr>
          </w:p>
        </w:tc>
        <w:tc>
          <w:tcPr>
            <w:tcW w:w="2508" w:type="dxa"/>
            <w:vAlign w:val="top"/>
          </w:tcPr>
          <w:p w14:paraId="62526585">
            <w:pPr>
              <w:pStyle w:val="6"/>
              <w:spacing w:before="89" w:line="221" w:lineRule="auto"/>
              <w:ind w:left="117"/>
            </w:pPr>
            <w:r>
              <w:rPr>
                <w:b/>
                <w:bCs/>
                <w:spacing w:val="-3"/>
              </w:rPr>
              <w:t>行政事业单位医疗</w:t>
            </w:r>
          </w:p>
        </w:tc>
        <w:tc>
          <w:tcPr>
            <w:tcW w:w="1741" w:type="dxa"/>
            <w:vAlign w:val="top"/>
          </w:tcPr>
          <w:p w14:paraId="54BE1A22">
            <w:pPr>
              <w:pStyle w:val="6"/>
              <w:spacing w:before="120" w:line="180" w:lineRule="auto"/>
              <w:ind w:left="1278"/>
            </w:pPr>
            <w:r>
              <w:rPr>
                <w:b/>
                <w:bCs/>
                <w:spacing w:val="-4"/>
              </w:rPr>
              <w:t>7.94</w:t>
            </w:r>
          </w:p>
        </w:tc>
        <w:tc>
          <w:tcPr>
            <w:tcW w:w="1741" w:type="dxa"/>
            <w:vAlign w:val="top"/>
          </w:tcPr>
          <w:p w14:paraId="7317C0E2">
            <w:pPr>
              <w:pStyle w:val="6"/>
              <w:spacing w:before="120" w:line="180" w:lineRule="auto"/>
              <w:ind w:left="1280"/>
            </w:pPr>
            <w:r>
              <w:rPr>
                <w:b/>
                <w:bCs/>
                <w:spacing w:val="-4"/>
              </w:rPr>
              <w:t>7.94</w:t>
            </w:r>
          </w:p>
        </w:tc>
        <w:tc>
          <w:tcPr>
            <w:tcW w:w="1747" w:type="dxa"/>
            <w:vAlign w:val="top"/>
          </w:tcPr>
          <w:p w14:paraId="73DF7B98">
            <w:pPr>
              <w:rPr>
                <w:rFonts w:ascii="Arial"/>
                <w:sz w:val="21"/>
              </w:rPr>
            </w:pPr>
          </w:p>
        </w:tc>
      </w:tr>
      <w:tr w14:paraId="0B93CB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72" w:type="dxa"/>
            <w:vAlign w:val="top"/>
          </w:tcPr>
          <w:p w14:paraId="5B266FDB">
            <w:pPr>
              <w:pStyle w:val="6"/>
              <w:spacing w:before="119" w:line="181" w:lineRule="auto"/>
              <w:ind w:left="156"/>
            </w:pPr>
            <w:r>
              <w:rPr>
                <w:spacing w:val="-3"/>
              </w:rPr>
              <w:t>210</w:t>
            </w:r>
          </w:p>
        </w:tc>
        <w:tc>
          <w:tcPr>
            <w:tcW w:w="492" w:type="dxa"/>
            <w:vAlign w:val="top"/>
          </w:tcPr>
          <w:p w14:paraId="2B311211">
            <w:pPr>
              <w:pStyle w:val="6"/>
              <w:spacing w:before="119" w:line="181" w:lineRule="auto"/>
              <w:ind w:left="171"/>
            </w:pPr>
            <w:r>
              <w:rPr>
                <w:spacing w:val="-10"/>
              </w:rPr>
              <w:t>11</w:t>
            </w:r>
          </w:p>
        </w:tc>
        <w:tc>
          <w:tcPr>
            <w:tcW w:w="417" w:type="dxa"/>
            <w:vAlign w:val="top"/>
          </w:tcPr>
          <w:p w14:paraId="74D04236">
            <w:pPr>
              <w:pStyle w:val="6"/>
              <w:spacing w:before="120" w:line="180" w:lineRule="auto"/>
              <w:ind w:left="120"/>
            </w:pPr>
            <w:r>
              <w:rPr>
                <w:spacing w:val="-4"/>
              </w:rPr>
              <w:t>02</w:t>
            </w:r>
          </w:p>
        </w:tc>
        <w:tc>
          <w:tcPr>
            <w:tcW w:w="2508" w:type="dxa"/>
            <w:vAlign w:val="top"/>
          </w:tcPr>
          <w:p w14:paraId="1054D1EB">
            <w:pPr>
              <w:pStyle w:val="6"/>
              <w:spacing w:before="89" w:line="221" w:lineRule="auto"/>
              <w:ind w:left="116"/>
            </w:pPr>
            <w:r>
              <w:rPr>
                <w:spacing w:val="-2"/>
              </w:rPr>
              <w:t>事业单位医疗</w:t>
            </w:r>
          </w:p>
        </w:tc>
        <w:tc>
          <w:tcPr>
            <w:tcW w:w="1741" w:type="dxa"/>
            <w:vAlign w:val="top"/>
          </w:tcPr>
          <w:p w14:paraId="7C8607D3">
            <w:pPr>
              <w:pStyle w:val="6"/>
              <w:spacing w:before="120" w:line="180" w:lineRule="auto"/>
              <w:ind w:left="1281"/>
            </w:pPr>
            <w:r>
              <w:rPr>
                <w:spacing w:val="-3"/>
              </w:rPr>
              <w:t>7.94</w:t>
            </w:r>
          </w:p>
        </w:tc>
        <w:tc>
          <w:tcPr>
            <w:tcW w:w="1741" w:type="dxa"/>
            <w:vAlign w:val="top"/>
          </w:tcPr>
          <w:p w14:paraId="38F172D9">
            <w:pPr>
              <w:pStyle w:val="6"/>
              <w:spacing w:before="120" w:line="180" w:lineRule="auto"/>
              <w:ind w:left="1282"/>
            </w:pPr>
            <w:r>
              <w:rPr>
                <w:spacing w:val="-3"/>
              </w:rPr>
              <w:t>7.94</w:t>
            </w:r>
          </w:p>
        </w:tc>
        <w:tc>
          <w:tcPr>
            <w:tcW w:w="1747" w:type="dxa"/>
            <w:vAlign w:val="top"/>
          </w:tcPr>
          <w:p w14:paraId="4B9D5F7B">
            <w:pPr>
              <w:rPr>
                <w:rFonts w:ascii="Arial"/>
                <w:sz w:val="21"/>
              </w:rPr>
            </w:pPr>
          </w:p>
        </w:tc>
      </w:tr>
      <w:tr w14:paraId="6711BB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72" w:type="dxa"/>
            <w:vAlign w:val="top"/>
          </w:tcPr>
          <w:p w14:paraId="78F84F19">
            <w:pPr>
              <w:pStyle w:val="6"/>
              <w:spacing w:before="119" w:line="181" w:lineRule="auto"/>
              <w:ind w:left="156"/>
            </w:pPr>
            <w:r>
              <w:rPr>
                <w:b/>
                <w:bCs/>
                <w:spacing w:val="-4"/>
              </w:rPr>
              <w:t>221</w:t>
            </w:r>
          </w:p>
        </w:tc>
        <w:tc>
          <w:tcPr>
            <w:tcW w:w="492" w:type="dxa"/>
            <w:vAlign w:val="top"/>
          </w:tcPr>
          <w:p w14:paraId="5A311100">
            <w:pPr>
              <w:rPr>
                <w:rFonts w:ascii="Arial"/>
                <w:sz w:val="21"/>
              </w:rPr>
            </w:pPr>
          </w:p>
        </w:tc>
        <w:tc>
          <w:tcPr>
            <w:tcW w:w="417" w:type="dxa"/>
            <w:vAlign w:val="top"/>
          </w:tcPr>
          <w:p w14:paraId="075D5375">
            <w:pPr>
              <w:rPr>
                <w:rFonts w:ascii="Arial"/>
                <w:sz w:val="21"/>
              </w:rPr>
            </w:pPr>
          </w:p>
        </w:tc>
        <w:tc>
          <w:tcPr>
            <w:tcW w:w="2508" w:type="dxa"/>
            <w:vAlign w:val="top"/>
          </w:tcPr>
          <w:p w14:paraId="7D7ED2A1">
            <w:pPr>
              <w:pStyle w:val="6"/>
              <w:spacing w:before="89" w:line="221" w:lineRule="auto"/>
              <w:ind w:left="116"/>
            </w:pPr>
            <w:r>
              <w:rPr>
                <w:b/>
                <w:bCs/>
                <w:spacing w:val="-4"/>
              </w:rPr>
              <w:t>住房保障支出</w:t>
            </w:r>
          </w:p>
        </w:tc>
        <w:tc>
          <w:tcPr>
            <w:tcW w:w="1741" w:type="dxa"/>
            <w:vAlign w:val="top"/>
          </w:tcPr>
          <w:p w14:paraId="1A98F082">
            <w:pPr>
              <w:pStyle w:val="6"/>
              <w:spacing w:before="119" w:line="181" w:lineRule="auto"/>
              <w:ind w:left="1196"/>
            </w:pPr>
            <w:r>
              <w:rPr>
                <w:b/>
                <w:bCs/>
                <w:spacing w:val="-5"/>
              </w:rPr>
              <w:t>14.66</w:t>
            </w:r>
          </w:p>
        </w:tc>
        <w:tc>
          <w:tcPr>
            <w:tcW w:w="1741" w:type="dxa"/>
            <w:vAlign w:val="top"/>
          </w:tcPr>
          <w:p w14:paraId="0C176853">
            <w:pPr>
              <w:pStyle w:val="6"/>
              <w:spacing w:before="119" w:line="181" w:lineRule="auto"/>
              <w:ind w:left="1198"/>
            </w:pPr>
            <w:r>
              <w:rPr>
                <w:b/>
                <w:bCs/>
                <w:spacing w:val="-5"/>
              </w:rPr>
              <w:t>14.66</w:t>
            </w:r>
          </w:p>
        </w:tc>
        <w:tc>
          <w:tcPr>
            <w:tcW w:w="1747" w:type="dxa"/>
            <w:vAlign w:val="top"/>
          </w:tcPr>
          <w:p w14:paraId="1C79DF9A">
            <w:pPr>
              <w:rPr>
                <w:rFonts w:ascii="Arial"/>
                <w:sz w:val="21"/>
              </w:rPr>
            </w:pPr>
          </w:p>
        </w:tc>
      </w:tr>
      <w:tr w14:paraId="5F364E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72" w:type="dxa"/>
            <w:vAlign w:val="top"/>
          </w:tcPr>
          <w:p w14:paraId="0F3F0248">
            <w:pPr>
              <w:pStyle w:val="6"/>
              <w:spacing w:before="119" w:line="181" w:lineRule="auto"/>
              <w:ind w:left="156"/>
            </w:pPr>
            <w:r>
              <w:rPr>
                <w:b/>
                <w:bCs/>
                <w:spacing w:val="-4"/>
              </w:rPr>
              <w:t>221</w:t>
            </w:r>
          </w:p>
        </w:tc>
        <w:tc>
          <w:tcPr>
            <w:tcW w:w="492" w:type="dxa"/>
            <w:vAlign w:val="top"/>
          </w:tcPr>
          <w:p w14:paraId="5AE4B92F">
            <w:pPr>
              <w:pStyle w:val="6"/>
              <w:spacing w:before="120" w:line="180" w:lineRule="auto"/>
              <w:ind w:left="159"/>
            </w:pPr>
            <w:r>
              <w:rPr>
                <w:b/>
                <w:bCs/>
                <w:spacing w:val="-6"/>
              </w:rPr>
              <w:t>02</w:t>
            </w:r>
          </w:p>
        </w:tc>
        <w:tc>
          <w:tcPr>
            <w:tcW w:w="417" w:type="dxa"/>
            <w:vAlign w:val="top"/>
          </w:tcPr>
          <w:p w14:paraId="2C0934F9">
            <w:pPr>
              <w:rPr>
                <w:rFonts w:ascii="Arial"/>
                <w:sz w:val="21"/>
              </w:rPr>
            </w:pPr>
          </w:p>
        </w:tc>
        <w:tc>
          <w:tcPr>
            <w:tcW w:w="2508" w:type="dxa"/>
            <w:vAlign w:val="top"/>
          </w:tcPr>
          <w:p w14:paraId="7F67E495">
            <w:pPr>
              <w:pStyle w:val="6"/>
              <w:spacing w:before="88" w:line="222" w:lineRule="auto"/>
              <w:ind w:left="116"/>
            </w:pPr>
            <w:r>
              <w:rPr>
                <w:b/>
                <w:bCs/>
                <w:spacing w:val="-4"/>
              </w:rPr>
              <w:t>住房改革支出</w:t>
            </w:r>
          </w:p>
        </w:tc>
        <w:tc>
          <w:tcPr>
            <w:tcW w:w="1741" w:type="dxa"/>
            <w:vAlign w:val="top"/>
          </w:tcPr>
          <w:p w14:paraId="6FE1E320">
            <w:pPr>
              <w:pStyle w:val="6"/>
              <w:spacing w:before="119" w:line="181" w:lineRule="auto"/>
              <w:ind w:left="1196"/>
            </w:pPr>
            <w:r>
              <w:rPr>
                <w:b/>
                <w:bCs/>
                <w:spacing w:val="-5"/>
              </w:rPr>
              <w:t>14.66</w:t>
            </w:r>
          </w:p>
        </w:tc>
        <w:tc>
          <w:tcPr>
            <w:tcW w:w="1741" w:type="dxa"/>
            <w:vAlign w:val="top"/>
          </w:tcPr>
          <w:p w14:paraId="1966A11C">
            <w:pPr>
              <w:pStyle w:val="6"/>
              <w:spacing w:before="119" w:line="181" w:lineRule="auto"/>
              <w:ind w:left="1198"/>
            </w:pPr>
            <w:r>
              <w:rPr>
                <w:b/>
                <w:bCs/>
                <w:spacing w:val="-5"/>
              </w:rPr>
              <w:t>14.66</w:t>
            </w:r>
          </w:p>
        </w:tc>
        <w:tc>
          <w:tcPr>
            <w:tcW w:w="1747" w:type="dxa"/>
            <w:vAlign w:val="top"/>
          </w:tcPr>
          <w:p w14:paraId="00530D30">
            <w:pPr>
              <w:rPr>
                <w:rFonts w:ascii="Arial"/>
                <w:sz w:val="21"/>
              </w:rPr>
            </w:pPr>
          </w:p>
        </w:tc>
      </w:tr>
      <w:tr w14:paraId="030D62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72" w:type="dxa"/>
            <w:vAlign w:val="top"/>
          </w:tcPr>
          <w:p w14:paraId="5559525F">
            <w:pPr>
              <w:pStyle w:val="6"/>
              <w:spacing w:before="119" w:line="181" w:lineRule="auto"/>
              <w:ind w:left="156"/>
            </w:pPr>
            <w:r>
              <w:rPr>
                <w:spacing w:val="-3"/>
              </w:rPr>
              <w:t>221</w:t>
            </w:r>
          </w:p>
        </w:tc>
        <w:tc>
          <w:tcPr>
            <w:tcW w:w="492" w:type="dxa"/>
            <w:vAlign w:val="top"/>
          </w:tcPr>
          <w:p w14:paraId="0DA1CAF7">
            <w:pPr>
              <w:pStyle w:val="6"/>
              <w:spacing w:before="120" w:line="180" w:lineRule="auto"/>
              <w:ind w:left="159"/>
            </w:pPr>
            <w:r>
              <w:rPr>
                <w:spacing w:val="-4"/>
              </w:rPr>
              <w:t>02</w:t>
            </w:r>
          </w:p>
        </w:tc>
        <w:tc>
          <w:tcPr>
            <w:tcW w:w="417" w:type="dxa"/>
            <w:vAlign w:val="top"/>
          </w:tcPr>
          <w:p w14:paraId="733D8B94">
            <w:pPr>
              <w:pStyle w:val="6"/>
              <w:spacing w:before="119" w:line="181" w:lineRule="auto"/>
              <w:ind w:left="120"/>
            </w:pPr>
            <w:r>
              <w:rPr>
                <w:spacing w:val="-4"/>
              </w:rPr>
              <w:t>01</w:t>
            </w:r>
          </w:p>
        </w:tc>
        <w:tc>
          <w:tcPr>
            <w:tcW w:w="2508" w:type="dxa"/>
            <w:vAlign w:val="top"/>
          </w:tcPr>
          <w:p w14:paraId="4768ECDD">
            <w:pPr>
              <w:pStyle w:val="6"/>
              <w:spacing w:before="88" w:line="222" w:lineRule="auto"/>
              <w:ind w:left="116"/>
            </w:pPr>
            <w:r>
              <w:rPr>
                <w:spacing w:val="-3"/>
              </w:rPr>
              <w:t>住房公积金</w:t>
            </w:r>
          </w:p>
        </w:tc>
        <w:tc>
          <w:tcPr>
            <w:tcW w:w="1741" w:type="dxa"/>
            <w:vAlign w:val="top"/>
          </w:tcPr>
          <w:p w14:paraId="1196FC59">
            <w:pPr>
              <w:pStyle w:val="6"/>
              <w:spacing w:before="119" w:line="181" w:lineRule="auto"/>
              <w:ind w:left="1201"/>
            </w:pPr>
            <w:r>
              <w:rPr>
                <w:spacing w:val="-4"/>
              </w:rPr>
              <w:t>14.66</w:t>
            </w:r>
          </w:p>
        </w:tc>
        <w:tc>
          <w:tcPr>
            <w:tcW w:w="1741" w:type="dxa"/>
            <w:vAlign w:val="top"/>
          </w:tcPr>
          <w:p w14:paraId="59604A26">
            <w:pPr>
              <w:pStyle w:val="6"/>
              <w:spacing w:before="119" w:line="181" w:lineRule="auto"/>
              <w:ind w:left="1202"/>
            </w:pPr>
            <w:r>
              <w:rPr>
                <w:spacing w:val="-4"/>
              </w:rPr>
              <w:t>14.66</w:t>
            </w:r>
          </w:p>
        </w:tc>
        <w:tc>
          <w:tcPr>
            <w:tcW w:w="1747" w:type="dxa"/>
            <w:vAlign w:val="top"/>
          </w:tcPr>
          <w:p w14:paraId="756B10CC">
            <w:pPr>
              <w:rPr>
                <w:rFonts w:ascii="Arial"/>
                <w:sz w:val="21"/>
              </w:rPr>
            </w:pPr>
          </w:p>
        </w:tc>
      </w:tr>
      <w:tr w14:paraId="6C7026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72" w:type="dxa"/>
            <w:vAlign w:val="top"/>
          </w:tcPr>
          <w:p w14:paraId="6D5B05E6">
            <w:pPr>
              <w:pStyle w:val="6"/>
              <w:spacing w:before="120" w:line="180" w:lineRule="auto"/>
              <w:ind w:left="156"/>
            </w:pPr>
            <w:r>
              <w:rPr>
                <w:b/>
                <w:bCs/>
                <w:spacing w:val="-4"/>
              </w:rPr>
              <w:t>229</w:t>
            </w:r>
          </w:p>
        </w:tc>
        <w:tc>
          <w:tcPr>
            <w:tcW w:w="492" w:type="dxa"/>
            <w:vAlign w:val="top"/>
          </w:tcPr>
          <w:p w14:paraId="0E48B27B">
            <w:pPr>
              <w:rPr>
                <w:rFonts w:ascii="Arial"/>
                <w:sz w:val="21"/>
              </w:rPr>
            </w:pPr>
          </w:p>
        </w:tc>
        <w:tc>
          <w:tcPr>
            <w:tcW w:w="417" w:type="dxa"/>
            <w:vAlign w:val="top"/>
          </w:tcPr>
          <w:p w14:paraId="324BBA33">
            <w:pPr>
              <w:rPr>
                <w:rFonts w:ascii="Arial"/>
                <w:sz w:val="21"/>
              </w:rPr>
            </w:pPr>
          </w:p>
        </w:tc>
        <w:tc>
          <w:tcPr>
            <w:tcW w:w="2508" w:type="dxa"/>
            <w:vAlign w:val="top"/>
          </w:tcPr>
          <w:p w14:paraId="2C113FC3">
            <w:pPr>
              <w:pStyle w:val="6"/>
              <w:spacing w:before="88" w:line="222" w:lineRule="auto"/>
              <w:ind w:left="117"/>
            </w:pPr>
            <w:r>
              <w:rPr>
                <w:b/>
                <w:bCs/>
                <w:spacing w:val="-5"/>
              </w:rPr>
              <w:t>其他支出</w:t>
            </w:r>
          </w:p>
        </w:tc>
        <w:tc>
          <w:tcPr>
            <w:tcW w:w="1741" w:type="dxa"/>
            <w:vAlign w:val="top"/>
          </w:tcPr>
          <w:p w14:paraId="584D49B8">
            <w:pPr>
              <w:pStyle w:val="6"/>
              <w:spacing w:before="120" w:line="180" w:lineRule="auto"/>
              <w:ind w:left="1275"/>
            </w:pPr>
            <w:r>
              <w:rPr>
                <w:b/>
                <w:bCs/>
                <w:spacing w:val="-3"/>
              </w:rPr>
              <w:t>9.53</w:t>
            </w:r>
          </w:p>
        </w:tc>
        <w:tc>
          <w:tcPr>
            <w:tcW w:w="1741" w:type="dxa"/>
            <w:vAlign w:val="top"/>
          </w:tcPr>
          <w:p w14:paraId="75812861">
            <w:pPr>
              <w:rPr>
                <w:rFonts w:ascii="Arial"/>
                <w:sz w:val="21"/>
              </w:rPr>
            </w:pPr>
          </w:p>
        </w:tc>
        <w:tc>
          <w:tcPr>
            <w:tcW w:w="1747" w:type="dxa"/>
            <w:vAlign w:val="top"/>
          </w:tcPr>
          <w:p w14:paraId="3A5E8F24">
            <w:pPr>
              <w:pStyle w:val="6"/>
              <w:spacing w:before="120" w:line="180" w:lineRule="auto"/>
              <w:ind w:left="1278"/>
            </w:pPr>
            <w:r>
              <w:rPr>
                <w:b/>
                <w:bCs/>
                <w:spacing w:val="-3"/>
              </w:rPr>
              <w:t>9.53</w:t>
            </w:r>
          </w:p>
        </w:tc>
      </w:tr>
      <w:tr w14:paraId="71A853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72" w:type="dxa"/>
            <w:vAlign w:val="top"/>
          </w:tcPr>
          <w:p w14:paraId="516AFED2">
            <w:pPr>
              <w:pStyle w:val="6"/>
              <w:spacing w:before="120" w:line="180" w:lineRule="auto"/>
              <w:ind w:left="156"/>
            </w:pPr>
            <w:r>
              <w:rPr>
                <w:b/>
                <w:bCs/>
                <w:spacing w:val="-4"/>
              </w:rPr>
              <w:t>229</w:t>
            </w:r>
          </w:p>
        </w:tc>
        <w:tc>
          <w:tcPr>
            <w:tcW w:w="492" w:type="dxa"/>
            <w:vAlign w:val="top"/>
          </w:tcPr>
          <w:p w14:paraId="0CA14BBE">
            <w:pPr>
              <w:pStyle w:val="6"/>
              <w:spacing w:before="120" w:line="180" w:lineRule="auto"/>
              <w:ind w:left="158"/>
            </w:pPr>
            <w:r>
              <w:rPr>
                <w:b/>
                <w:bCs/>
                <w:spacing w:val="-5"/>
              </w:rPr>
              <w:t>99</w:t>
            </w:r>
          </w:p>
        </w:tc>
        <w:tc>
          <w:tcPr>
            <w:tcW w:w="417" w:type="dxa"/>
            <w:vAlign w:val="top"/>
          </w:tcPr>
          <w:p w14:paraId="683EEBB5">
            <w:pPr>
              <w:rPr>
                <w:rFonts w:ascii="Arial"/>
                <w:sz w:val="21"/>
              </w:rPr>
            </w:pPr>
          </w:p>
        </w:tc>
        <w:tc>
          <w:tcPr>
            <w:tcW w:w="2508" w:type="dxa"/>
            <w:vAlign w:val="top"/>
          </w:tcPr>
          <w:p w14:paraId="6E6B1D41">
            <w:pPr>
              <w:pStyle w:val="6"/>
              <w:spacing w:before="88" w:line="222" w:lineRule="auto"/>
              <w:ind w:left="117"/>
            </w:pPr>
            <w:r>
              <w:rPr>
                <w:b/>
                <w:bCs/>
                <w:spacing w:val="-5"/>
              </w:rPr>
              <w:t>其他支出</w:t>
            </w:r>
          </w:p>
        </w:tc>
        <w:tc>
          <w:tcPr>
            <w:tcW w:w="1741" w:type="dxa"/>
            <w:vAlign w:val="top"/>
          </w:tcPr>
          <w:p w14:paraId="0CAEAB91">
            <w:pPr>
              <w:pStyle w:val="6"/>
              <w:spacing w:before="120" w:line="180" w:lineRule="auto"/>
              <w:ind w:left="1275"/>
            </w:pPr>
            <w:r>
              <w:rPr>
                <w:b/>
                <w:bCs/>
                <w:spacing w:val="-3"/>
              </w:rPr>
              <w:t>9.53</w:t>
            </w:r>
          </w:p>
        </w:tc>
        <w:tc>
          <w:tcPr>
            <w:tcW w:w="1741" w:type="dxa"/>
            <w:vAlign w:val="top"/>
          </w:tcPr>
          <w:p w14:paraId="0AFE8019">
            <w:pPr>
              <w:rPr>
                <w:rFonts w:ascii="Arial"/>
                <w:sz w:val="21"/>
              </w:rPr>
            </w:pPr>
          </w:p>
        </w:tc>
        <w:tc>
          <w:tcPr>
            <w:tcW w:w="1747" w:type="dxa"/>
            <w:vAlign w:val="top"/>
          </w:tcPr>
          <w:p w14:paraId="68AB841F">
            <w:pPr>
              <w:pStyle w:val="6"/>
              <w:spacing w:before="120" w:line="180" w:lineRule="auto"/>
              <w:ind w:left="1278"/>
            </w:pPr>
            <w:r>
              <w:rPr>
                <w:b/>
                <w:bCs/>
                <w:spacing w:val="-3"/>
              </w:rPr>
              <w:t>9.53</w:t>
            </w:r>
          </w:p>
        </w:tc>
      </w:tr>
      <w:tr w14:paraId="7DE524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72" w:type="dxa"/>
            <w:vAlign w:val="top"/>
          </w:tcPr>
          <w:p w14:paraId="4B3CC16D">
            <w:pPr>
              <w:pStyle w:val="6"/>
              <w:spacing w:before="120" w:line="180" w:lineRule="auto"/>
              <w:ind w:left="156"/>
            </w:pPr>
            <w:r>
              <w:rPr>
                <w:spacing w:val="-3"/>
              </w:rPr>
              <w:t>229</w:t>
            </w:r>
          </w:p>
        </w:tc>
        <w:tc>
          <w:tcPr>
            <w:tcW w:w="492" w:type="dxa"/>
            <w:vAlign w:val="top"/>
          </w:tcPr>
          <w:p w14:paraId="1B346F20">
            <w:pPr>
              <w:pStyle w:val="6"/>
              <w:spacing w:before="120" w:line="180" w:lineRule="auto"/>
              <w:ind w:left="158"/>
            </w:pPr>
            <w:r>
              <w:rPr>
                <w:spacing w:val="-3"/>
              </w:rPr>
              <w:t>99</w:t>
            </w:r>
          </w:p>
        </w:tc>
        <w:tc>
          <w:tcPr>
            <w:tcW w:w="417" w:type="dxa"/>
            <w:vAlign w:val="top"/>
          </w:tcPr>
          <w:p w14:paraId="69E4A288">
            <w:pPr>
              <w:pStyle w:val="6"/>
              <w:spacing w:before="120" w:line="180" w:lineRule="auto"/>
              <w:ind w:left="120"/>
            </w:pPr>
            <w:r>
              <w:rPr>
                <w:spacing w:val="-3"/>
              </w:rPr>
              <w:t>99</w:t>
            </w:r>
          </w:p>
        </w:tc>
        <w:tc>
          <w:tcPr>
            <w:tcW w:w="2508" w:type="dxa"/>
            <w:vAlign w:val="top"/>
          </w:tcPr>
          <w:p w14:paraId="13A6A030">
            <w:pPr>
              <w:pStyle w:val="6"/>
              <w:spacing w:before="88" w:line="222" w:lineRule="auto"/>
              <w:ind w:left="117"/>
            </w:pPr>
            <w:r>
              <w:rPr>
                <w:spacing w:val="-4"/>
              </w:rPr>
              <w:t>其他支出</w:t>
            </w:r>
          </w:p>
        </w:tc>
        <w:tc>
          <w:tcPr>
            <w:tcW w:w="1741" w:type="dxa"/>
            <w:vAlign w:val="top"/>
          </w:tcPr>
          <w:p w14:paraId="44A9AD08">
            <w:pPr>
              <w:pStyle w:val="6"/>
              <w:spacing w:before="120" w:line="180" w:lineRule="auto"/>
              <w:ind w:left="1277"/>
            </w:pPr>
            <w:r>
              <w:rPr>
                <w:spacing w:val="-2"/>
              </w:rPr>
              <w:t>9.53</w:t>
            </w:r>
          </w:p>
        </w:tc>
        <w:tc>
          <w:tcPr>
            <w:tcW w:w="1741" w:type="dxa"/>
            <w:vAlign w:val="top"/>
          </w:tcPr>
          <w:p w14:paraId="74785C8E">
            <w:pPr>
              <w:rPr>
                <w:rFonts w:ascii="Arial"/>
                <w:sz w:val="21"/>
              </w:rPr>
            </w:pPr>
          </w:p>
        </w:tc>
        <w:tc>
          <w:tcPr>
            <w:tcW w:w="1747" w:type="dxa"/>
            <w:vAlign w:val="top"/>
          </w:tcPr>
          <w:p w14:paraId="4E3B1206">
            <w:pPr>
              <w:pStyle w:val="6"/>
              <w:spacing w:before="120" w:line="180" w:lineRule="auto"/>
              <w:ind w:left="1282"/>
            </w:pPr>
            <w:r>
              <w:rPr>
                <w:spacing w:val="-2"/>
              </w:rPr>
              <w:t>9.53</w:t>
            </w:r>
          </w:p>
        </w:tc>
      </w:tr>
      <w:tr w14:paraId="6D9BD7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572" w:type="dxa"/>
            <w:vAlign w:val="top"/>
          </w:tcPr>
          <w:p w14:paraId="1721BB50"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Align w:val="top"/>
          </w:tcPr>
          <w:p w14:paraId="0F6736AC">
            <w:pPr>
              <w:rPr>
                <w:rFonts w:ascii="Arial"/>
                <w:sz w:val="21"/>
              </w:rPr>
            </w:pPr>
          </w:p>
        </w:tc>
        <w:tc>
          <w:tcPr>
            <w:tcW w:w="417" w:type="dxa"/>
            <w:vAlign w:val="top"/>
          </w:tcPr>
          <w:p w14:paraId="77F42242">
            <w:pPr>
              <w:rPr>
                <w:rFonts w:ascii="Arial"/>
                <w:sz w:val="21"/>
              </w:rPr>
            </w:pPr>
          </w:p>
        </w:tc>
        <w:tc>
          <w:tcPr>
            <w:tcW w:w="2508" w:type="dxa"/>
            <w:vAlign w:val="top"/>
          </w:tcPr>
          <w:p w14:paraId="0E64E90D">
            <w:pPr>
              <w:pStyle w:val="6"/>
              <w:spacing w:before="89" w:line="222" w:lineRule="auto"/>
              <w:ind w:left="997"/>
              <w:outlineLvl w:val="0"/>
            </w:pPr>
            <w:r>
              <w:rPr>
                <w:b/>
                <w:bCs/>
                <w:spacing w:val="-11"/>
              </w:rPr>
              <w:t>合</w:t>
            </w:r>
            <w:r>
              <w:rPr>
                <w:spacing w:val="6"/>
              </w:rPr>
              <w:t xml:space="preserve">  </w:t>
            </w:r>
            <w:r>
              <w:rPr>
                <w:b/>
                <w:bCs/>
                <w:spacing w:val="-11"/>
              </w:rPr>
              <w:t>计</w:t>
            </w:r>
          </w:p>
        </w:tc>
        <w:tc>
          <w:tcPr>
            <w:tcW w:w="1741" w:type="dxa"/>
            <w:vAlign w:val="top"/>
          </w:tcPr>
          <w:p w14:paraId="398CD2E4">
            <w:pPr>
              <w:pStyle w:val="6"/>
              <w:spacing w:before="119" w:line="181" w:lineRule="auto"/>
              <w:ind w:left="1096"/>
            </w:pPr>
            <w:r>
              <w:rPr>
                <w:b/>
                <w:bCs/>
                <w:spacing w:val="-3"/>
              </w:rPr>
              <w:t>211.32</w:t>
            </w:r>
          </w:p>
        </w:tc>
        <w:tc>
          <w:tcPr>
            <w:tcW w:w="1741" w:type="dxa"/>
            <w:vAlign w:val="top"/>
          </w:tcPr>
          <w:p w14:paraId="4AE8B422">
            <w:pPr>
              <w:pStyle w:val="6"/>
              <w:spacing w:before="119" w:line="181" w:lineRule="auto"/>
              <w:ind w:left="1098"/>
            </w:pPr>
            <w:r>
              <w:rPr>
                <w:b/>
                <w:bCs/>
                <w:spacing w:val="-3"/>
              </w:rPr>
              <w:t>201.79</w:t>
            </w:r>
          </w:p>
        </w:tc>
        <w:tc>
          <w:tcPr>
            <w:tcW w:w="1747" w:type="dxa"/>
            <w:vAlign w:val="top"/>
          </w:tcPr>
          <w:p w14:paraId="3AA5C1B2">
            <w:pPr>
              <w:pStyle w:val="6"/>
              <w:spacing w:before="120" w:line="180" w:lineRule="auto"/>
              <w:ind w:left="1278"/>
            </w:pPr>
            <w:r>
              <w:rPr>
                <w:b/>
                <w:bCs/>
                <w:spacing w:val="-3"/>
              </w:rPr>
              <w:t>9.53</w:t>
            </w:r>
          </w:p>
        </w:tc>
      </w:tr>
    </w:tbl>
    <w:p w14:paraId="01DD20AC">
      <w:pPr>
        <w:spacing w:line="244" w:lineRule="auto"/>
        <w:rPr>
          <w:rFonts w:ascii="Arial"/>
          <w:sz w:val="21"/>
        </w:rPr>
      </w:pPr>
    </w:p>
    <w:p w14:paraId="5C39920E">
      <w:pPr>
        <w:spacing w:line="244" w:lineRule="auto"/>
        <w:rPr>
          <w:rFonts w:ascii="Arial"/>
          <w:sz w:val="21"/>
        </w:rPr>
      </w:pPr>
    </w:p>
    <w:p w14:paraId="01F062AF">
      <w:pPr>
        <w:spacing w:line="244" w:lineRule="auto"/>
        <w:rPr>
          <w:rFonts w:ascii="Arial"/>
          <w:sz w:val="21"/>
        </w:rPr>
      </w:pPr>
    </w:p>
    <w:p w14:paraId="1E9AEFA1">
      <w:pPr>
        <w:spacing w:line="244" w:lineRule="auto"/>
        <w:rPr>
          <w:rFonts w:ascii="Arial"/>
          <w:sz w:val="21"/>
        </w:rPr>
      </w:pPr>
    </w:p>
    <w:p w14:paraId="7BA46D8D">
      <w:pPr>
        <w:spacing w:line="244" w:lineRule="auto"/>
        <w:rPr>
          <w:rFonts w:ascii="Arial"/>
          <w:sz w:val="21"/>
        </w:rPr>
      </w:pPr>
    </w:p>
    <w:p w14:paraId="234D4056">
      <w:pPr>
        <w:spacing w:line="244" w:lineRule="auto"/>
        <w:rPr>
          <w:rFonts w:ascii="Arial"/>
          <w:sz w:val="21"/>
        </w:rPr>
      </w:pPr>
    </w:p>
    <w:p w14:paraId="532689A7">
      <w:pPr>
        <w:spacing w:line="244" w:lineRule="auto"/>
        <w:rPr>
          <w:rFonts w:ascii="Arial"/>
          <w:sz w:val="21"/>
        </w:rPr>
      </w:pPr>
    </w:p>
    <w:p w14:paraId="10CCD9C0">
      <w:pPr>
        <w:spacing w:line="245" w:lineRule="auto"/>
        <w:rPr>
          <w:rFonts w:ascii="Arial"/>
          <w:sz w:val="21"/>
        </w:rPr>
      </w:pPr>
    </w:p>
    <w:p w14:paraId="478742A8">
      <w:pPr>
        <w:spacing w:line="245" w:lineRule="auto"/>
        <w:rPr>
          <w:rFonts w:ascii="Arial"/>
          <w:sz w:val="21"/>
        </w:rPr>
      </w:pPr>
    </w:p>
    <w:p w14:paraId="64D91201">
      <w:pPr>
        <w:spacing w:line="245" w:lineRule="auto"/>
        <w:rPr>
          <w:rFonts w:ascii="Arial"/>
          <w:sz w:val="21"/>
        </w:rPr>
      </w:pPr>
    </w:p>
    <w:p w14:paraId="03F3A346">
      <w:pPr>
        <w:spacing w:line="245" w:lineRule="auto"/>
        <w:rPr>
          <w:rFonts w:ascii="Arial"/>
          <w:sz w:val="21"/>
        </w:rPr>
      </w:pPr>
    </w:p>
    <w:p w14:paraId="5CE5DC06">
      <w:pPr>
        <w:spacing w:line="245" w:lineRule="auto"/>
        <w:rPr>
          <w:rFonts w:ascii="Arial"/>
          <w:sz w:val="21"/>
        </w:rPr>
      </w:pPr>
    </w:p>
    <w:p w14:paraId="1709F796">
      <w:pPr>
        <w:spacing w:line="245" w:lineRule="auto"/>
        <w:rPr>
          <w:rFonts w:ascii="Arial"/>
          <w:sz w:val="21"/>
        </w:rPr>
      </w:pPr>
    </w:p>
    <w:p w14:paraId="79091DDC">
      <w:pPr>
        <w:spacing w:line="245" w:lineRule="auto"/>
        <w:rPr>
          <w:rFonts w:ascii="Arial"/>
          <w:sz w:val="21"/>
        </w:rPr>
      </w:pPr>
    </w:p>
    <w:p w14:paraId="464FDEA9">
      <w:pPr>
        <w:spacing w:line="245" w:lineRule="auto"/>
        <w:rPr>
          <w:rFonts w:ascii="Arial"/>
          <w:sz w:val="21"/>
        </w:rPr>
      </w:pPr>
    </w:p>
    <w:p w14:paraId="55929C8C">
      <w:pPr>
        <w:spacing w:line="245" w:lineRule="auto"/>
        <w:rPr>
          <w:rFonts w:ascii="Arial"/>
          <w:sz w:val="21"/>
        </w:rPr>
      </w:pPr>
    </w:p>
    <w:p w14:paraId="7CE4AB89">
      <w:pPr>
        <w:spacing w:line="245" w:lineRule="auto"/>
        <w:rPr>
          <w:rFonts w:ascii="Arial"/>
          <w:sz w:val="21"/>
        </w:rPr>
      </w:pPr>
    </w:p>
    <w:p w14:paraId="1C919A21">
      <w:pPr>
        <w:spacing w:line="245" w:lineRule="auto"/>
        <w:rPr>
          <w:rFonts w:ascii="Arial"/>
          <w:sz w:val="21"/>
        </w:rPr>
      </w:pPr>
    </w:p>
    <w:p w14:paraId="09AD4448">
      <w:pPr>
        <w:spacing w:line="245" w:lineRule="auto"/>
        <w:rPr>
          <w:rFonts w:ascii="Arial"/>
          <w:sz w:val="21"/>
        </w:rPr>
      </w:pPr>
    </w:p>
    <w:p w14:paraId="6C08EA33">
      <w:pPr>
        <w:spacing w:line="245" w:lineRule="auto"/>
        <w:rPr>
          <w:rFonts w:ascii="Arial"/>
          <w:sz w:val="21"/>
        </w:rPr>
      </w:pPr>
    </w:p>
    <w:p w14:paraId="4247D346">
      <w:pPr>
        <w:spacing w:before="91" w:line="184" w:lineRule="auto"/>
        <w:ind w:left="808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1"/>
          <w:sz w:val="28"/>
          <w:szCs w:val="28"/>
        </w:rPr>
        <w:t>-</w:t>
      </w:r>
      <w:r>
        <w:rPr>
          <w:rFonts w:ascii="宋体" w:hAnsi="宋体" w:eastAsia="宋体" w:cs="宋体"/>
          <w:spacing w:val="3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1"/>
          <w:sz w:val="28"/>
          <w:szCs w:val="28"/>
        </w:rPr>
        <w:t>10</w:t>
      </w:r>
      <w:r>
        <w:rPr>
          <w:rFonts w:ascii="宋体" w:hAnsi="宋体" w:eastAsia="宋体" w:cs="宋体"/>
          <w:spacing w:val="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1"/>
          <w:sz w:val="28"/>
          <w:szCs w:val="28"/>
        </w:rPr>
        <w:t>-</w:t>
      </w:r>
    </w:p>
    <w:p w14:paraId="67E13700">
      <w:pPr>
        <w:spacing w:line="184" w:lineRule="auto"/>
        <w:rPr>
          <w:rFonts w:ascii="宋体" w:hAnsi="宋体" w:eastAsia="宋体" w:cs="宋体"/>
          <w:sz w:val="28"/>
          <w:szCs w:val="28"/>
        </w:rPr>
        <w:sectPr>
          <w:footerReference r:id="rId14" w:type="default"/>
          <w:pgSz w:w="11906" w:h="16839"/>
          <w:pgMar w:top="1431" w:right="1114" w:bottom="400" w:left="1568" w:header="0" w:footer="0" w:gutter="0"/>
          <w:cols w:space="720" w:num="1"/>
        </w:sectPr>
      </w:pPr>
    </w:p>
    <w:p w14:paraId="375CC45D">
      <w:pPr>
        <w:spacing w:line="315" w:lineRule="auto"/>
        <w:rPr>
          <w:rFonts w:ascii="Arial"/>
          <w:sz w:val="21"/>
        </w:rPr>
      </w:pPr>
    </w:p>
    <w:p w14:paraId="48568FE3">
      <w:pPr>
        <w:spacing w:line="316" w:lineRule="auto"/>
        <w:rPr>
          <w:rFonts w:ascii="Arial"/>
          <w:sz w:val="21"/>
        </w:rPr>
      </w:pPr>
    </w:p>
    <w:p w14:paraId="481C8D1A">
      <w:pPr>
        <w:spacing w:before="62" w:line="230" w:lineRule="auto"/>
        <w:ind w:left="2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"/>
          <w:sz w:val="19"/>
          <w:szCs w:val="19"/>
        </w:rPr>
        <w:t>表</w:t>
      </w:r>
      <w:r>
        <w:rPr>
          <w:rFonts w:ascii="宋体" w:hAnsi="宋体" w:eastAsia="宋体" w:cs="宋体"/>
          <w:spacing w:val="-3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"/>
          <w:sz w:val="19"/>
          <w:szCs w:val="19"/>
        </w:rPr>
        <w:t>6</w:t>
      </w:r>
    </w:p>
    <w:p w14:paraId="7607CB17">
      <w:pPr>
        <w:pStyle w:val="2"/>
        <w:spacing w:before="40" w:line="227" w:lineRule="auto"/>
        <w:ind w:left="2408"/>
        <w:outlineLvl w:val="0"/>
      </w:pPr>
      <w:r>
        <w:rPr>
          <w:b/>
          <w:bCs/>
          <w:spacing w:val="5"/>
        </w:rPr>
        <w:t>一般公共预算基本支出情况表</w:t>
      </w:r>
    </w:p>
    <w:p w14:paraId="15F447FD">
      <w:pPr>
        <w:pStyle w:val="2"/>
        <w:spacing w:before="24" w:line="213" w:lineRule="auto"/>
        <w:ind w:left="127"/>
        <w:outlineLvl w:val="0"/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编制单位：墨玉县群众工作服务中心       </w:t>
      </w:r>
      <w:r>
        <w:rPr>
          <w:spacing w:val="-5"/>
          <w:sz w:val="24"/>
          <w:szCs w:val="24"/>
        </w:rPr>
        <w:t xml:space="preserve">                             单位：万元</w:t>
      </w:r>
    </w:p>
    <w:tbl>
      <w:tblPr>
        <w:tblStyle w:val="5"/>
        <w:tblW w:w="933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1"/>
        <w:gridCol w:w="577"/>
        <w:gridCol w:w="2889"/>
        <w:gridCol w:w="1700"/>
        <w:gridCol w:w="1700"/>
        <w:gridCol w:w="1705"/>
      </w:tblGrid>
      <w:tr w14:paraId="3734A7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4227" w:type="dxa"/>
            <w:gridSpan w:val="3"/>
            <w:vAlign w:val="top"/>
          </w:tcPr>
          <w:p w14:paraId="3BE556CD">
            <w:pPr>
              <w:pStyle w:val="6"/>
              <w:spacing w:before="59" w:line="222" w:lineRule="auto"/>
              <w:ind w:left="1887"/>
              <w:rPr>
                <w:sz w:val="24"/>
                <w:szCs w:val="24"/>
              </w:rPr>
            </w:pPr>
            <w:r>
              <w:rPr>
                <w:b/>
                <w:bCs/>
                <w:spacing w:val="-11"/>
                <w:sz w:val="24"/>
                <w:szCs w:val="24"/>
              </w:rPr>
              <w:t>科目</w:t>
            </w:r>
          </w:p>
        </w:tc>
        <w:tc>
          <w:tcPr>
            <w:tcW w:w="5105" w:type="dxa"/>
            <w:gridSpan w:val="3"/>
            <w:vAlign w:val="top"/>
          </w:tcPr>
          <w:p w14:paraId="2CEF2973">
            <w:pPr>
              <w:pStyle w:val="6"/>
              <w:spacing w:before="58" w:line="222" w:lineRule="auto"/>
              <w:ind w:left="1364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一般公共预算基本支出</w:t>
            </w:r>
          </w:p>
        </w:tc>
      </w:tr>
      <w:tr w14:paraId="00799C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338" w:type="dxa"/>
            <w:gridSpan w:val="2"/>
            <w:vAlign w:val="top"/>
          </w:tcPr>
          <w:p w14:paraId="55782265">
            <w:pPr>
              <w:pStyle w:val="6"/>
              <w:spacing w:before="32" w:line="234" w:lineRule="auto"/>
              <w:ind w:left="401" w:right="141" w:hanging="247"/>
              <w:rPr>
                <w:sz w:val="20"/>
                <w:szCs w:val="20"/>
              </w:rPr>
            </w:pPr>
            <w:r>
              <w:rPr>
                <w:b/>
                <w:bCs/>
                <w:spacing w:val="5"/>
                <w:sz w:val="20"/>
                <w:szCs w:val="20"/>
              </w:rPr>
              <w:t>经济分类科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9"/>
                <w:sz w:val="20"/>
                <w:szCs w:val="20"/>
              </w:rPr>
              <w:t>目编码</w:t>
            </w:r>
          </w:p>
        </w:tc>
        <w:tc>
          <w:tcPr>
            <w:tcW w:w="2889" w:type="dxa"/>
            <w:vMerge w:val="restart"/>
            <w:tcBorders>
              <w:bottom w:val="nil"/>
            </w:tcBorders>
            <w:vAlign w:val="top"/>
          </w:tcPr>
          <w:p w14:paraId="7460A44B">
            <w:pPr>
              <w:spacing w:line="241" w:lineRule="auto"/>
              <w:rPr>
                <w:rFonts w:ascii="Arial"/>
                <w:sz w:val="21"/>
              </w:rPr>
            </w:pPr>
          </w:p>
          <w:p w14:paraId="60ED4B3F">
            <w:pPr>
              <w:pStyle w:val="6"/>
              <w:spacing w:before="65" w:line="229" w:lineRule="auto"/>
              <w:ind w:left="611"/>
              <w:rPr>
                <w:sz w:val="20"/>
                <w:szCs w:val="20"/>
              </w:rPr>
            </w:pPr>
            <w:r>
              <w:rPr>
                <w:b/>
                <w:bCs/>
                <w:spacing w:val="6"/>
                <w:sz w:val="20"/>
                <w:szCs w:val="20"/>
              </w:rPr>
              <w:t>经济分类科目名称</w:t>
            </w:r>
          </w:p>
        </w:tc>
        <w:tc>
          <w:tcPr>
            <w:tcW w:w="1700" w:type="dxa"/>
            <w:vMerge w:val="restart"/>
            <w:tcBorders>
              <w:bottom w:val="nil"/>
            </w:tcBorders>
            <w:vAlign w:val="top"/>
          </w:tcPr>
          <w:p w14:paraId="3BE85411">
            <w:pPr>
              <w:rPr>
                <w:rFonts w:ascii="Arial"/>
                <w:sz w:val="21"/>
              </w:rPr>
            </w:pPr>
          </w:p>
          <w:p w14:paraId="5A7426E8">
            <w:pPr>
              <w:pStyle w:val="6"/>
              <w:spacing w:before="65" w:line="231" w:lineRule="auto"/>
              <w:ind w:left="656"/>
              <w:rPr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合计</w:t>
            </w:r>
          </w:p>
        </w:tc>
        <w:tc>
          <w:tcPr>
            <w:tcW w:w="1700" w:type="dxa"/>
            <w:vMerge w:val="restart"/>
            <w:tcBorders>
              <w:bottom w:val="nil"/>
            </w:tcBorders>
            <w:vAlign w:val="top"/>
          </w:tcPr>
          <w:p w14:paraId="46C9A3B2">
            <w:pPr>
              <w:spacing w:line="241" w:lineRule="auto"/>
              <w:rPr>
                <w:rFonts w:ascii="Arial"/>
                <w:sz w:val="21"/>
              </w:rPr>
            </w:pPr>
          </w:p>
          <w:p w14:paraId="13E470DF">
            <w:pPr>
              <w:pStyle w:val="6"/>
              <w:spacing w:before="65" w:line="232" w:lineRule="auto"/>
              <w:ind w:left="444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人员经费</w:t>
            </w:r>
          </w:p>
        </w:tc>
        <w:tc>
          <w:tcPr>
            <w:tcW w:w="1705" w:type="dxa"/>
            <w:vMerge w:val="restart"/>
            <w:tcBorders>
              <w:bottom w:val="nil"/>
            </w:tcBorders>
            <w:vAlign w:val="top"/>
          </w:tcPr>
          <w:p w14:paraId="2AF28962">
            <w:pPr>
              <w:spacing w:line="241" w:lineRule="auto"/>
              <w:rPr>
                <w:rFonts w:ascii="Arial"/>
                <w:sz w:val="21"/>
              </w:rPr>
            </w:pPr>
          </w:p>
          <w:p w14:paraId="0BC085C5">
            <w:pPr>
              <w:pStyle w:val="6"/>
              <w:spacing w:before="65" w:line="232" w:lineRule="auto"/>
              <w:ind w:left="446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公用经费</w:t>
            </w:r>
          </w:p>
        </w:tc>
      </w:tr>
      <w:tr w14:paraId="065D0E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761" w:type="dxa"/>
            <w:vAlign w:val="top"/>
          </w:tcPr>
          <w:p w14:paraId="65A17986">
            <w:pPr>
              <w:pStyle w:val="6"/>
              <w:spacing w:before="35" w:line="223" w:lineRule="auto"/>
              <w:ind w:left="122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类</w:t>
            </w:r>
          </w:p>
        </w:tc>
        <w:tc>
          <w:tcPr>
            <w:tcW w:w="577" w:type="dxa"/>
            <w:vAlign w:val="top"/>
          </w:tcPr>
          <w:p w14:paraId="6CFF0275">
            <w:pPr>
              <w:pStyle w:val="6"/>
              <w:spacing w:before="35" w:line="223" w:lineRule="auto"/>
              <w:ind w:left="116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款</w:t>
            </w:r>
          </w:p>
        </w:tc>
        <w:tc>
          <w:tcPr>
            <w:tcW w:w="2889" w:type="dxa"/>
            <w:vMerge w:val="continue"/>
            <w:tcBorders>
              <w:top w:val="nil"/>
            </w:tcBorders>
            <w:vAlign w:val="top"/>
          </w:tcPr>
          <w:p w14:paraId="372A6F5B">
            <w:pPr>
              <w:rPr>
                <w:rFonts w:ascii="Arial"/>
                <w:sz w:val="21"/>
              </w:rPr>
            </w:pPr>
          </w:p>
        </w:tc>
        <w:tc>
          <w:tcPr>
            <w:tcW w:w="1700" w:type="dxa"/>
            <w:vMerge w:val="continue"/>
            <w:tcBorders>
              <w:top w:val="nil"/>
            </w:tcBorders>
            <w:vAlign w:val="top"/>
          </w:tcPr>
          <w:p w14:paraId="66C5DF9E">
            <w:pPr>
              <w:rPr>
                <w:rFonts w:ascii="Arial"/>
                <w:sz w:val="21"/>
              </w:rPr>
            </w:pPr>
          </w:p>
        </w:tc>
        <w:tc>
          <w:tcPr>
            <w:tcW w:w="1700" w:type="dxa"/>
            <w:vMerge w:val="continue"/>
            <w:tcBorders>
              <w:top w:val="nil"/>
            </w:tcBorders>
            <w:vAlign w:val="top"/>
          </w:tcPr>
          <w:p w14:paraId="319CEF99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Merge w:val="continue"/>
            <w:tcBorders>
              <w:top w:val="nil"/>
            </w:tcBorders>
            <w:vAlign w:val="top"/>
          </w:tcPr>
          <w:p w14:paraId="2D23A633">
            <w:pPr>
              <w:rPr>
                <w:rFonts w:ascii="Arial"/>
                <w:sz w:val="21"/>
              </w:rPr>
            </w:pPr>
          </w:p>
        </w:tc>
      </w:tr>
      <w:tr w14:paraId="4C9CE7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761" w:type="dxa"/>
            <w:vAlign w:val="top"/>
          </w:tcPr>
          <w:p w14:paraId="05271AD2">
            <w:pPr>
              <w:pStyle w:val="6"/>
              <w:spacing w:before="116" w:line="181" w:lineRule="auto"/>
              <w:ind w:left="116"/>
            </w:pPr>
            <w:r>
              <w:rPr>
                <w:b/>
                <w:bCs/>
                <w:spacing w:val="-5"/>
              </w:rPr>
              <w:t>301</w:t>
            </w:r>
          </w:p>
        </w:tc>
        <w:tc>
          <w:tcPr>
            <w:tcW w:w="577" w:type="dxa"/>
            <w:vAlign w:val="top"/>
          </w:tcPr>
          <w:p w14:paraId="38817411">
            <w:pPr>
              <w:rPr>
                <w:rFonts w:ascii="Arial"/>
                <w:sz w:val="21"/>
              </w:rPr>
            </w:pPr>
          </w:p>
        </w:tc>
        <w:tc>
          <w:tcPr>
            <w:tcW w:w="2889" w:type="dxa"/>
            <w:vAlign w:val="top"/>
          </w:tcPr>
          <w:p w14:paraId="65A2A227">
            <w:pPr>
              <w:pStyle w:val="6"/>
              <w:spacing w:before="86" w:line="222" w:lineRule="auto"/>
              <w:ind w:left="119"/>
            </w:pPr>
            <w:r>
              <w:rPr>
                <w:b/>
                <w:bCs/>
                <w:spacing w:val="-5"/>
              </w:rPr>
              <w:t>工资福利支出</w:t>
            </w:r>
          </w:p>
        </w:tc>
        <w:tc>
          <w:tcPr>
            <w:tcW w:w="1700" w:type="dxa"/>
            <w:vAlign w:val="top"/>
          </w:tcPr>
          <w:p w14:paraId="310961E3">
            <w:pPr>
              <w:pStyle w:val="6"/>
              <w:spacing w:before="116" w:line="181" w:lineRule="auto"/>
              <w:ind w:left="1066"/>
            </w:pPr>
            <w:r>
              <w:rPr>
                <w:b/>
                <w:bCs/>
                <w:spacing w:val="-5"/>
              </w:rPr>
              <w:t>184.17</w:t>
            </w:r>
          </w:p>
        </w:tc>
        <w:tc>
          <w:tcPr>
            <w:tcW w:w="1700" w:type="dxa"/>
            <w:vAlign w:val="top"/>
          </w:tcPr>
          <w:p w14:paraId="754D418C">
            <w:pPr>
              <w:pStyle w:val="6"/>
              <w:spacing w:before="116" w:line="181" w:lineRule="auto"/>
              <w:ind w:left="919"/>
            </w:pPr>
            <w:r>
              <w:rPr>
                <w:b/>
                <w:bCs/>
                <w:spacing w:val="-5"/>
              </w:rPr>
              <w:t>184.17</w:t>
            </w:r>
          </w:p>
        </w:tc>
        <w:tc>
          <w:tcPr>
            <w:tcW w:w="1705" w:type="dxa"/>
            <w:vAlign w:val="top"/>
          </w:tcPr>
          <w:p w14:paraId="5F0E55AB">
            <w:pPr>
              <w:rPr>
                <w:rFonts w:ascii="Arial"/>
                <w:sz w:val="21"/>
              </w:rPr>
            </w:pPr>
          </w:p>
        </w:tc>
      </w:tr>
      <w:tr w14:paraId="48A1AB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761" w:type="dxa"/>
            <w:vAlign w:val="top"/>
          </w:tcPr>
          <w:p w14:paraId="6454818A">
            <w:pPr>
              <w:pStyle w:val="6"/>
              <w:spacing w:before="117" w:line="181" w:lineRule="auto"/>
              <w:ind w:left="116"/>
            </w:pPr>
            <w:r>
              <w:rPr>
                <w:spacing w:val="-3"/>
              </w:rPr>
              <w:t>301</w:t>
            </w:r>
          </w:p>
        </w:tc>
        <w:tc>
          <w:tcPr>
            <w:tcW w:w="577" w:type="dxa"/>
            <w:vAlign w:val="top"/>
          </w:tcPr>
          <w:p w14:paraId="779507B8">
            <w:pPr>
              <w:pStyle w:val="6"/>
              <w:spacing w:before="117" w:line="181" w:lineRule="auto"/>
              <w:ind w:left="111"/>
            </w:pPr>
            <w:r>
              <w:rPr>
                <w:spacing w:val="-4"/>
              </w:rPr>
              <w:t>01</w:t>
            </w:r>
          </w:p>
        </w:tc>
        <w:tc>
          <w:tcPr>
            <w:tcW w:w="2889" w:type="dxa"/>
            <w:vAlign w:val="top"/>
          </w:tcPr>
          <w:p w14:paraId="6D70877F">
            <w:pPr>
              <w:pStyle w:val="6"/>
              <w:spacing w:before="87" w:line="222" w:lineRule="auto"/>
              <w:ind w:left="115"/>
            </w:pPr>
            <w:r>
              <w:rPr>
                <w:spacing w:val="-3"/>
              </w:rPr>
              <w:t>基本工资</w:t>
            </w:r>
          </w:p>
        </w:tc>
        <w:tc>
          <w:tcPr>
            <w:tcW w:w="1700" w:type="dxa"/>
            <w:vAlign w:val="top"/>
          </w:tcPr>
          <w:p w14:paraId="46D912EE">
            <w:pPr>
              <w:pStyle w:val="6"/>
              <w:spacing w:before="118" w:line="180" w:lineRule="auto"/>
              <w:ind w:left="1150"/>
            </w:pPr>
            <w:r>
              <w:rPr>
                <w:spacing w:val="-2"/>
              </w:rPr>
              <w:t>36.38</w:t>
            </w:r>
          </w:p>
        </w:tc>
        <w:tc>
          <w:tcPr>
            <w:tcW w:w="1700" w:type="dxa"/>
            <w:vAlign w:val="top"/>
          </w:tcPr>
          <w:p w14:paraId="010C815B">
            <w:pPr>
              <w:pStyle w:val="6"/>
              <w:spacing w:before="118" w:line="180" w:lineRule="auto"/>
              <w:ind w:left="1005"/>
            </w:pPr>
            <w:r>
              <w:rPr>
                <w:spacing w:val="-2"/>
              </w:rPr>
              <w:t>36.38</w:t>
            </w:r>
          </w:p>
        </w:tc>
        <w:tc>
          <w:tcPr>
            <w:tcW w:w="1705" w:type="dxa"/>
            <w:vAlign w:val="top"/>
          </w:tcPr>
          <w:p w14:paraId="63B426AE">
            <w:pPr>
              <w:rPr>
                <w:rFonts w:ascii="Arial"/>
                <w:sz w:val="21"/>
              </w:rPr>
            </w:pPr>
          </w:p>
        </w:tc>
      </w:tr>
      <w:tr w14:paraId="6E3F60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761" w:type="dxa"/>
            <w:vAlign w:val="top"/>
          </w:tcPr>
          <w:p w14:paraId="5E908B1B">
            <w:pPr>
              <w:pStyle w:val="6"/>
              <w:spacing w:before="118" w:line="181" w:lineRule="auto"/>
              <w:ind w:left="116"/>
            </w:pPr>
            <w:r>
              <w:rPr>
                <w:spacing w:val="-3"/>
              </w:rPr>
              <w:t>301</w:t>
            </w:r>
          </w:p>
        </w:tc>
        <w:tc>
          <w:tcPr>
            <w:tcW w:w="577" w:type="dxa"/>
            <w:vAlign w:val="top"/>
          </w:tcPr>
          <w:p w14:paraId="404E5A99">
            <w:pPr>
              <w:pStyle w:val="6"/>
              <w:spacing w:before="119" w:line="180" w:lineRule="auto"/>
              <w:ind w:left="111"/>
            </w:pPr>
            <w:r>
              <w:rPr>
                <w:spacing w:val="-4"/>
              </w:rPr>
              <w:t>02</w:t>
            </w:r>
          </w:p>
        </w:tc>
        <w:tc>
          <w:tcPr>
            <w:tcW w:w="2889" w:type="dxa"/>
            <w:vAlign w:val="top"/>
          </w:tcPr>
          <w:p w14:paraId="558198D4">
            <w:pPr>
              <w:pStyle w:val="6"/>
              <w:spacing w:before="88" w:line="222" w:lineRule="auto"/>
              <w:ind w:left="116"/>
            </w:pPr>
            <w:r>
              <w:rPr>
                <w:spacing w:val="-4"/>
              </w:rPr>
              <w:t>津贴补贴</w:t>
            </w:r>
          </w:p>
        </w:tc>
        <w:tc>
          <w:tcPr>
            <w:tcW w:w="1700" w:type="dxa"/>
            <w:vAlign w:val="top"/>
          </w:tcPr>
          <w:p w14:paraId="574F8DB8">
            <w:pPr>
              <w:pStyle w:val="6"/>
              <w:spacing w:before="119" w:line="180" w:lineRule="auto"/>
              <w:ind w:left="1146"/>
            </w:pPr>
            <w:r>
              <w:rPr>
                <w:spacing w:val="-1"/>
              </w:rPr>
              <w:t>44.94</w:t>
            </w:r>
          </w:p>
        </w:tc>
        <w:tc>
          <w:tcPr>
            <w:tcW w:w="1700" w:type="dxa"/>
            <w:vAlign w:val="top"/>
          </w:tcPr>
          <w:p w14:paraId="68627195">
            <w:pPr>
              <w:pStyle w:val="6"/>
              <w:spacing w:before="119" w:line="180" w:lineRule="auto"/>
              <w:ind w:left="1001"/>
            </w:pPr>
            <w:r>
              <w:rPr>
                <w:spacing w:val="-1"/>
              </w:rPr>
              <w:t>44.94</w:t>
            </w:r>
          </w:p>
        </w:tc>
        <w:tc>
          <w:tcPr>
            <w:tcW w:w="1705" w:type="dxa"/>
            <w:vAlign w:val="top"/>
          </w:tcPr>
          <w:p w14:paraId="7D12F536">
            <w:pPr>
              <w:rPr>
                <w:rFonts w:ascii="Arial"/>
                <w:sz w:val="21"/>
              </w:rPr>
            </w:pPr>
          </w:p>
        </w:tc>
      </w:tr>
      <w:tr w14:paraId="7ADA08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761" w:type="dxa"/>
            <w:vAlign w:val="top"/>
          </w:tcPr>
          <w:p w14:paraId="4C2AB64B">
            <w:pPr>
              <w:pStyle w:val="6"/>
              <w:spacing w:before="118" w:line="181" w:lineRule="auto"/>
              <w:ind w:left="116"/>
            </w:pPr>
            <w:r>
              <w:rPr>
                <w:spacing w:val="-3"/>
              </w:rPr>
              <w:t>301</w:t>
            </w:r>
          </w:p>
        </w:tc>
        <w:tc>
          <w:tcPr>
            <w:tcW w:w="577" w:type="dxa"/>
            <w:vAlign w:val="top"/>
          </w:tcPr>
          <w:p w14:paraId="6EC1DA66">
            <w:pPr>
              <w:pStyle w:val="6"/>
              <w:spacing w:before="119" w:line="180" w:lineRule="auto"/>
              <w:ind w:left="111"/>
            </w:pPr>
            <w:r>
              <w:rPr>
                <w:spacing w:val="-4"/>
              </w:rPr>
              <w:t>03</w:t>
            </w:r>
          </w:p>
        </w:tc>
        <w:tc>
          <w:tcPr>
            <w:tcW w:w="2889" w:type="dxa"/>
            <w:vAlign w:val="top"/>
          </w:tcPr>
          <w:p w14:paraId="16C6A78F">
            <w:pPr>
              <w:pStyle w:val="6"/>
              <w:spacing w:before="88" w:line="222" w:lineRule="auto"/>
              <w:ind w:left="118"/>
            </w:pPr>
            <w:r>
              <w:rPr>
                <w:spacing w:val="-8"/>
              </w:rPr>
              <w:t>奖金</w:t>
            </w:r>
          </w:p>
        </w:tc>
        <w:tc>
          <w:tcPr>
            <w:tcW w:w="1700" w:type="dxa"/>
            <w:vAlign w:val="top"/>
          </w:tcPr>
          <w:p w14:paraId="514D1657">
            <w:pPr>
              <w:pStyle w:val="6"/>
              <w:spacing w:before="118" w:line="181" w:lineRule="auto"/>
              <w:ind w:left="1149"/>
            </w:pPr>
            <w:r>
              <w:rPr>
                <w:spacing w:val="-2"/>
              </w:rPr>
              <w:t>29.51</w:t>
            </w:r>
          </w:p>
        </w:tc>
        <w:tc>
          <w:tcPr>
            <w:tcW w:w="1700" w:type="dxa"/>
            <w:vAlign w:val="top"/>
          </w:tcPr>
          <w:p w14:paraId="37CCC589">
            <w:pPr>
              <w:pStyle w:val="6"/>
              <w:spacing w:before="118" w:line="181" w:lineRule="auto"/>
              <w:ind w:left="1004"/>
            </w:pPr>
            <w:r>
              <w:rPr>
                <w:spacing w:val="-2"/>
              </w:rPr>
              <w:t>29.51</w:t>
            </w:r>
          </w:p>
        </w:tc>
        <w:tc>
          <w:tcPr>
            <w:tcW w:w="1705" w:type="dxa"/>
            <w:vAlign w:val="top"/>
          </w:tcPr>
          <w:p w14:paraId="27CCBBB9">
            <w:pPr>
              <w:rPr>
                <w:rFonts w:ascii="Arial"/>
                <w:sz w:val="21"/>
              </w:rPr>
            </w:pPr>
          </w:p>
        </w:tc>
      </w:tr>
      <w:tr w14:paraId="463806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761" w:type="dxa"/>
            <w:vAlign w:val="top"/>
          </w:tcPr>
          <w:p w14:paraId="4E3BC144">
            <w:pPr>
              <w:pStyle w:val="6"/>
              <w:spacing w:before="118" w:line="181" w:lineRule="auto"/>
              <w:ind w:left="116"/>
            </w:pPr>
            <w:r>
              <w:rPr>
                <w:spacing w:val="-3"/>
              </w:rPr>
              <w:t>301</w:t>
            </w:r>
          </w:p>
        </w:tc>
        <w:tc>
          <w:tcPr>
            <w:tcW w:w="577" w:type="dxa"/>
            <w:vAlign w:val="top"/>
          </w:tcPr>
          <w:p w14:paraId="43B23F06">
            <w:pPr>
              <w:pStyle w:val="6"/>
              <w:spacing w:before="119" w:line="180" w:lineRule="auto"/>
              <w:ind w:left="111"/>
            </w:pPr>
            <w:r>
              <w:rPr>
                <w:spacing w:val="-4"/>
              </w:rPr>
              <w:t>07</w:t>
            </w:r>
          </w:p>
        </w:tc>
        <w:tc>
          <w:tcPr>
            <w:tcW w:w="2889" w:type="dxa"/>
            <w:vAlign w:val="top"/>
          </w:tcPr>
          <w:p w14:paraId="571BE135">
            <w:pPr>
              <w:pStyle w:val="6"/>
              <w:spacing w:before="88" w:line="223" w:lineRule="auto"/>
              <w:ind w:left="117"/>
            </w:pPr>
            <w:r>
              <w:rPr>
                <w:spacing w:val="-4"/>
              </w:rPr>
              <w:t>绩效工资</w:t>
            </w:r>
          </w:p>
        </w:tc>
        <w:tc>
          <w:tcPr>
            <w:tcW w:w="1700" w:type="dxa"/>
            <w:vAlign w:val="top"/>
          </w:tcPr>
          <w:p w14:paraId="522A3309">
            <w:pPr>
              <w:pStyle w:val="6"/>
              <w:spacing w:before="119" w:line="180" w:lineRule="auto"/>
              <w:ind w:left="1150"/>
            </w:pPr>
            <w:r>
              <w:rPr>
                <w:spacing w:val="-2"/>
              </w:rPr>
              <w:t>30.27</w:t>
            </w:r>
          </w:p>
        </w:tc>
        <w:tc>
          <w:tcPr>
            <w:tcW w:w="1700" w:type="dxa"/>
            <w:vAlign w:val="top"/>
          </w:tcPr>
          <w:p w14:paraId="79F29E79">
            <w:pPr>
              <w:pStyle w:val="6"/>
              <w:spacing w:before="119" w:line="180" w:lineRule="auto"/>
              <w:ind w:left="1005"/>
            </w:pPr>
            <w:r>
              <w:rPr>
                <w:spacing w:val="-2"/>
              </w:rPr>
              <w:t>30.27</w:t>
            </w:r>
          </w:p>
        </w:tc>
        <w:tc>
          <w:tcPr>
            <w:tcW w:w="1705" w:type="dxa"/>
            <w:vAlign w:val="top"/>
          </w:tcPr>
          <w:p w14:paraId="42460F48">
            <w:pPr>
              <w:rPr>
                <w:rFonts w:ascii="Arial"/>
                <w:sz w:val="21"/>
              </w:rPr>
            </w:pPr>
          </w:p>
        </w:tc>
      </w:tr>
      <w:tr w14:paraId="689BD9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761" w:type="dxa"/>
            <w:vAlign w:val="top"/>
          </w:tcPr>
          <w:p w14:paraId="374E8AF6">
            <w:pPr>
              <w:pStyle w:val="6"/>
              <w:spacing w:before="118" w:line="181" w:lineRule="auto"/>
              <w:ind w:left="116"/>
            </w:pPr>
            <w:r>
              <w:rPr>
                <w:spacing w:val="-3"/>
              </w:rPr>
              <w:t>301</w:t>
            </w:r>
          </w:p>
        </w:tc>
        <w:tc>
          <w:tcPr>
            <w:tcW w:w="577" w:type="dxa"/>
            <w:vAlign w:val="top"/>
          </w:tcPr>
          <w:p w14:paraId="7FF1D994">
            <w:pPr>
              <w:pStyle w:val="6"/>
              <w:spacing w:before="119" w:line="180" w:lineRule="auto"/>
              <w:ind w:left="111"/>
            </w:pPr>
            <w:r>
              <w:rPr>
                <w:spacing w:val="-4"/>
              </w:rPr>
              <w:t>08</w:t>
            </w:r>
          </w:p>
        </w:tc>
        <w:tc>
          <w:tcPr>
            <w:tcW w:w="2889" w:type="dxa"/>
            <w:vAlign w:val="top"/>
          </w:tcPr>
          <w:p w14:paraId="19E4CA87">
            <w:pPr>
              <w:pStyle w:val="6"/>
              <w:spacing w:before="88" w:line="221" w:lineRule="auto"/>
              <w:ind w:left="115"/>
            </w:pPr>
            <w:r>
              <w:rPr>
                <w:spacing w:val="-1"/>
              </w:rPr>
              <w:t>机关事业单位基本养老保险缴费</w:t>
            </w:r>
          </w:p>
        </w:tc>
        <w:tc>
          <w:tcPr>
            <w:tcW w:w="1700" w:type="dxa"/>
            <w:vAlign w:val="top"/>
          </w:tcPr>
          <w:p w14:paraId="6982D872">
            <w:pPr>
              <w:pStyle w:val="6"/>
              <w:spacing w:before="118" w:line="181" w:lineRule="auto"/>
              <w:ind w:left="1160"/>
            </w:pPr>
            <w:r>
              <w:rPr>
                <w:spacing w:val="-4"/>
              </w:rPr>
              <w:t>19.55</w:t>
            </w:r>
          </w:p>
        </w:tc>
        <w:tc>
          <w:tcPr>
            <w:tcW w:w="1700" w:type="dxa"/>
            <w:vAlign w:val="top"/>
          </w:tcPr>
          <w:p w14:paraId="2E605B31">
            <w:pPr>
              <w:pStyle w:val="6"/>
              <w:spacing w:before="118" w:line="181" w:lineRule="auto"/>
              <w:ind w:left="1015"/>
            </w:pPr>
            <w:r>
              <w:rPr>
                <w:spacing w:val="-4"/>
              </w:rPr>
              <w:t>19.55</w:t>
            </w:r>
          </w:p>
        </w:tc>
        <w:tc>
          <w:tcPr>
            <w:tcW w:w="1705" w:type="dxa"/>
            <w:vAlign w:val="top"/>
          </w:tcPr>
          <w:p w14:paraId="03608EC2">
            <w:pPr>
              <w:rPr>
                <w:rFonts w:ascii="Arial"/>
                <w:sz w:val="21"/>
              </w:rPr>
            </w:pPr>
          </w:p>
        </w:tc>
      </w:tr>
      <w:tr w14:paraId="5D5996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761" w:type="dxa"/>
            <w:vAlign w:val="top"/>
          </w:tcPr>
          <w:p w14:paraId="1CBD5D1E">
            <w:pPr>
              <w:pStyle w:val="6"/>
              <w:spacing w:before="118" w:line="181" w:lineRule="auto"/>
              <w:ind w:left="116"/>
            </w:pPr>
            <w:r>
              <w:rPr>
                <w:spacing w:val="-3"/>
              </w:rPr>
              <w:t>301</w:t>
            </w:r>
          </w:p>
        </w:tc>
        <w:tc>
          <w:tcPr>
            <w:tcW w:w="577" w:type="dxa"/>
            <w:vAlign w:val="top"/>
          </w:tcPr>
          <w:p w14:paraId="5A2C8CBB">
            <w:pPr>
              <w:pStyle w:val="6"/>
              <w:spacing w:before="118" w:line="181" w:lineRule="auto"/>
              <w:ind w:left="123"/>
            </w:pPr>
            <w:r>
              <w:rPr>
                <w:spacing w:val="-10"/>
              </w:rPr>
              <w:t>10</w:t>
            </w:r>
          </w:p>
        </w:tc>
        <w:tc>
          <w:tcPr>
            <w:tcW w:w="2889" w:type="dxa"/>
            <w:vAlign w:val="top"/>
          </w:tcPr>
          <w:p w14:paraId="0FD649DB">
            <w:pPr>
              <w:pStyle w:val="6"/>
              <w:spacing w:before="88" w:line="221" w:lineRule="auto"/>
              <w:ind w:left="114"/>
            </w:pPr>
            <w:r>
              <w:rPr>
                <w:spacing w:val="-2"/>
              </w:rPr>
              <w:t>职工基本医疗保险缴费</w:t>
            </w:r>
          </w:p>
        </w:tc>
        <w:tc>
          <w:tcPr>
            <w:tcW w:w="1700" w:type="dxa"/>
            <w:vAlign w:val="top"/>
          </w:tcPr>
          <w:p w14:paraId="7EB8428C">
            <w:pPr>
              <w:pStyle w:val="6"/>
              <w:spacing w:before="119" w:line="180" w:lineRule="auto"/>
              <w:ind w:left="1242"/>
            </w:pPr>
            <w:r>
              <w:rPr>
                <w:spacing w:val="-3"/>
              </w:rPr>
              <w:t>7.94</w:t>
            </w:r>
          </w:p>
        </w:tc>
        <w:tc>
          <w:tcPr>
            <w:tcW w:w="1700" w:type="dxa"/>
            <w:vAlign w:val="top"/>
          </w:tcPr>
          <w:p w14:paraId="78EB5C3C">
            <w:pPr>
              <w:pStyle w:val="6"/>
              <w:spacing w:before="119" w:line="180" w:lineRule="auto"/>
              <w:ind w:left="1095"/>
            </w:pPr>
            <w:r>
              <w:rPr>
                <w:spacing w:val="-3"/>
              </w:rPr>
              <w:t>7.94</w:t>
            </w:r>
          </w:p>
        </w:tc>
        <w:tc>
          <w:tcPr>
            <w:tcW w:w="1705" w:type="dxa"/>
            <w:vAlign w:val="top"/>
          </w:tcPr>
          <w:p w14:paraId="355B0285">
            <w:pPr>
              <w:rPr>
                <w:rFonts w:ascii="Arial"/>
                <w:sz w:val="21"/>
              </w:rPr>
            </w:pPr>
          </w:p>
        </w:tc>
      </w:tr>
      <w:tr w14:paraId="59E392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761" w:type="dxa"/>
            <w:vAlign w:val="top"/>
          </w:tcPr>
          <w:p w14:paraId="47BBDD36">
            <w:pPr>
              <w:pStyle w:val="6"/>
              <w:spacing w:before="119" w:line="181" w:lineRule="auto"/>
              <w:ind w:left="116"/>
            </w:pPr>
            <w:r>
              <w:rPr>
                <w:spacing w:val="-3"/>
              </w:rPr>
              <w:t>301</w:t>
            </w:r>
          </w:p>
        </w:tc>
        <w:tc>
          <w:tcPr>
            <w:tcW w:w="577" w:type="dxa"/>
            <w:vAlign w:val="top"/>
          </w:tcPr>
          <w:p w14:paraId="1C9714CC">
            <w:pPr>
              <w:pStyle w:val="6"/>
              <w:spacing w:before="120" w:line="181" w:lineRule="auto"/>
              <w:ind w:left="123"/>
            </w:pPr>
            <w:r>
              <w:rPr>
                <w:spacing w:val="-10"/>
              </w:rPr>
              <w:t>12</w:t>
            </w:r>
          </w:p>
        </w:tc>
        <w:tc>
          <w:tcPr>
            <w:tcW w:w="2889" w:type="dxa"/>
            <w:vAlign w:val="top"/>
          </w:tcPr>
          <w:p w14:paraId="0B728931">
            <w:pPr>
              <w:pStyle w:val="6"/>
              <w:spacing w:before="89" w:line="221" w:lineRule="auto"/>
              <w:ind w:left="116"/>
            </w:pPr>
            <w:r>
              <w:rPr>
                <w:spacing w:val="-2"/>
              </w:rPr>
              <w:t>其他社会保障缴费</w:t>
            </w:r>
          </w:p>
        </w:tc>
        <w:tc>
          <w:tcPr>
            <w:tcW w:w="1700" w:type="dxa"/>
            <w:vAlign w:val="top"/>
          </w:tcPr>
          <w:p w14:paraId="0EBE4732">
            <w:pPr>
              <w:pStyle w:val="6"/>
              <w:spacing w:before="120" w:line="180" w:lineRule="auto"/>
              <w:ind w:left="1239"/>
            </w:pPr>
            <w:r>
              <w:rPr>
                <w:spacing w:val="-2"/>
              </w:rPr>
              <w:t>0.92</w:t>
            </w:r>
          </w:p>
        </w:tc>
        <w:tc>
          <w:tcPr>
            <w:tcW w:w="1700" w:type="dxa"/>
            <w:vAlign w:val="top"/>
          </w:tcPr>
          <w:p w14:paraId="2C55731D">
            <w:pPr>
              <w:pStyle w:val="6"/>
              <w:spacing w:before="120" w:line="180" w:lineRule="auto"/>
              <w:ind w:left="1092"/>
            </w:pPr>
            <w:r>
              <w:rPr>
                <w:spacing w:val="-2"/>
              </w:rPr>
              <w:t>0.92</w:t>
            </w:r>
          </w:p>
        </w:tc>
        <w:tc>
          <w:tcPr>
            <w:tcW w:w="1705" w:type="dxa"/>
            <w:vAlign w:val="top"/>
          </w:tcPr>
          <w:p w14:paraId="16D03A04">
            <w:pPr>
              <w:rPr>
                <w:rFonts w:ascii="Arial"/>
                <w:sz w:val="21"/>
              </w:rPr>
            </w:pPr>
          </w:p>
        </w:tc>
      </w:tr>
      <w:tr w14:paraId="67FE76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761" w:type="dxa"/>
            <w:vAlign w:val="top"/>
          </w:tcPr>
          <w:p w14:paraId="3DC73F88">
            <w:pPr>
              <w:pStyle w:val="6"/>
              <w:spacing w:before="119" w:line="181" w:lineRule="auto"/>
              <w:ind w:left="116"/>
            </w:pPr>
            <w:r>
              <w:rPr>
                <w:spacing w:val="-3"/>
              </w:rPr>
              <w:t>301</w:t>
            </w:r>
          </w:p>
        </w:tc>
        <w:tc>
          <w:tcPr>
            <w:tcW w:w="577" w:type="dxa"/>
            <w:vAlign w:val="top"/>
          </w:tcPr>
          <w:p w14:paraId="4A546278">
            <w:pPr>
              <w:pStyle w:val="6"/>
              <w:spacing w:before="119" w:line="181" w:lineRule="auto"/>
              <w:ind w:left="123"/>
            </w:pPr>
            <w:r>
              <w:rPr>
                <w:spacing w:val="-10"/>
              </w:rPr>
              <w:t>13</w:t>
            </w:r>
          </w:p>
        </w:tc>
        <w:tc>
          <w:tcPr>
            <w:tcW w:w="2889" w:type="dxa"/>
            <w:vAlign w:val="top"/>
          </w:tcPr>
          <w:p w14:paraId="13402347">
            <w:pPr>
              <w:pStyle w:val="6"/>
              <w:spacing w:before="89" w:line="222" w:lineRule="auto"/>
              <w:ind w:left="115"/>
            </w:pPr>
            <w:r>
              <w:rPr>
                <w:spacing w:val="-3"/>
              </w:rPr>
              <w:t>住房公积金</w:t>
            </w:r>
          </w:p>
        </w:tc>
        <w:tc>
          <w:tcPr>
            <w:tcW w:w="1700" w:type="dxa"/>
            <w:vAlign w:val="top"/>
          </w:tcPr>
          <w:p w14:paraId="3ED1E456">
            <w:pPr>
              <w:pStyle w:val="6"/>
              <w:spacing w:before="119" w:line="181" w:lineRule="auto"/>
              <w:ind w:left="1160"/>
            </w:pPr>
            <w:r>
              <w:rPr>
                <w:spacing w:val="-4"/>
              </w:rPr>
              <w:t>14.66</w:t>
            </w:r>
          </w:p>
        </w:tc>
        <w:tc>
          <w:tcPr>
            <w:tcW w:w="1700" w:type="dxa"/>
            <w:vAlign w:val="top"/>
          </w:tcPr>
          <w:p w14:paraId="725E2E55">
            <w:pPr>
              <w:pStyle w:val="6"/>
              <w:spacing w:before="119" w:line="181" w:lineRule="auto"/>
              <w:ind w:left="1015"/>
            </w:pPr>
            <w:r>
              <w:rPr>
                <w:spacing w:val="-4"/>
              </w:rPr>
              <w:t>14.66</w:t>
            </w:r>
          </w:p>
        </w:tc>
        <w:tc>
          <w:tcPr>
            <w:tcW w:w="1705" w:type="dxa"/>
            <w:vAlign w:val="top"/>
          </w:tcPr>
          <w:p w14:paraId="242DE198">
            <w:pPr>
              <w:rPr>
                <w:rFonts w:ascii="Arial"/>
                <w:sz w:val="21"/>
              </w:rPr>
            </w:pPr>
          </w:p>
        </w:tc>
      </w:tr>
      <w:tr w14:paraId="0FE9F1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761" w:type="dxa"/>
            <w:vAlign w:val="top"/>
          </w:tcPr>
          <w:p w14:paraId="76123B5B">
            <w:pPr>
              <w:pStyle w:val="6"/>
              <w:spacing w:before="120" w:line="180" w:lineRule="auto"/>
              <w:ind w:left="116"/>
            </w:pPr>
            <w:r>
              <w:rPr>
                <w:b/>
                <w:bCs/>
                <w:spacing w:val="-5"/>
              </w:rPr>
              <w:t>302</w:t>
            </w:r>
          </w:p>
        </w:tc>
        <w:tc>
          <w:tcPr>
            <w:tcW w:w="577" w:type="dxa"/>
            <w:vAlign w:val="top"/>
          </w:tcPr>
          <w:p w14:paraId="5374B222">
            <w:pPr>
              <w:rPr>
                <w:rFonts w:ascii="Arial"/>
                <w:sz w:val="21"/>
              </w:rPr>
            </w:pPr>
          </w:p>
        </w:tc>
        <w:tc>
          <w:tcPr>
            <w:tcW w:w="2889" w:type="dxa"/>
            <w:vAlign w:val="top"/>
          </w:tcPr>
          <w:p w14:paraId="485229A7">
            <w:pPr>
              <w:pStyle w:val="6"/>
              <w:spacing w:before="89" w:line="222" w:lineRule="auto"/>
              <w:ind w:left="121"/>
            </w:pPr>
            <w:r>
              <w:rPr>
                <w:b/>
                <w:bCs/>
                <w:spacing w:val="-4"/>
              </w:rPr>
              <w:t>商品和服务支出</w:t>
            </w:r>
          </w:p>
        </w:tc>
        <w:tc>
          <w:tcPr>
            <w:tcW w:w="1700" w:type="dxa"/>
            <w:vAlign w:val="top"/>
          </w:tcPr>
          <w:p w14:paraId="3A7BAD2B">
            <w:pPr>
              <w:pStyle w:val="6"/>
              <w:spacing w:before="119" w:line="181" w:lineRule="auto"/>
              <w:ind w:left="1155"/>
            </w:pPr>
            <w:r>
              <w:rPr>
                <w:b/>
                <w:bCs/>
                <w:spacing w:val="-5"/>
              </w:rPr>
              <w:t>17.62</w:t>
            </w:r>
          </w:p>
        </w:tc>
        <w:tc>
          <w:tcPr>
            <w:tcW w:w="1700" w:type="dxa"/>
            <w:vAlign w:val="top"/>
          </w:tcPr>
          <w:p w14:paraId="6F5F15C5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2EB37D5D">
            <w:pPr>
              <w:pStyle w:val="6"/>
              <w:spacing w:before="119" w:line="181" w:lineRule="auto"/>
              <w:ind w:left="1158"/>
            </w:pPr>
            <w:r>
              <w:rPr>
                <w:b/>
                <w:bCs/>
                <w:spacing w:val="-5"/>
              </w:rPr>
              <w:t>17.62</w:t>
            </w:r>
          </w:p>
        </w:tc>
      </w:tr>
      <w:tr w14:paraId="358F5D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761" w:type="dxa"/>
            <w:vAlign w:val="top"/>
          </w:tcPr>
          <w:p w14:paraId="7ABD3603">
            <w:pPr>
              <w:pStyle w:val="6"/>
              <w:spacing w:before="120" w:line="180" w:lineRule="auto"/>
              <w:ind w:left="116"/>
            </w:pPr>
            <w:r>
              <w:rPr>
                <w:spacing w:val="-3"/>
              </w:rPr>
              <w:t>302</w:t>
            </w:r>
          </w:p>
        </w:tc>
        <w:tc>
          <w:tcPr>
            <w:tcW w:w="577" w:type="dxa"/>
            <w:vAlign w:val="top"/>
          </w:tcPr>
          <w:p w14:paraId="4957AFE9">
            <w:pPr>
              <w:pStyle w:val="6"/>
              <w:spacing w:before="119" w:line="181" w:lineRule="auto"/>
              <w:ind w:left="111"/>
            </w:pPr>
            <w:r>
              <w:rPr>
                <w:spacing w:val="-4"/>
              </w:rPr>
              <w:t>01</w:t>
            </w:r>
          </w:p>
        </w:tc>
        <w:tc>
          <w:tcPr>
            <w:tcW w:w="2889" w:type="dxa"/>
            <w:vAlign w:val="top"/>
          </w:tcPr>
          <w:p w14:paraId="1988657D">
            <w:pPr>
              <w:pStyle w:val="6"/>
              <w:spacing w:before="89" w:line="224" w:lineRule="auto"/>
              <w:ind w:left="120"/>
            </w:pPr>
            <w:r>
              <w:rPr>
                <w:spacing w:val="-6"/>
              </w:rPr>
              <w:t>办公费</w:t>
            </w:r>
          </w:p>
        </w:tc>
        <w:tc>
          <w:tcPr>
            <w:tcW w:w="1700" w:type="dxa"/>
            <w:vAlign w:val="top"/>
          </w:tcPr>
          <w:p w14:paraId="3C4D049A">
            <w:pPr>
              <w:pStyle w:val="6"/>
              <w:spacing w:before="119" w:line="181" w:lineRule="auto"/>
              <w:ind w:left="1251"/>
            </w:pPr>
            <w:r>
              <w:rPr>
                <w:spacing w:val="-5"/>
              </w:rPr>
              <w:t>1.90</w:t>
            </w:r>
          </w:p>
        </w:tc>
        <w:tc>
          <w:tcPr>
            <w:tcW w:w="1700" w:type="dxa"/>
            <w:vAlign w:val="top"/>
          </w:tcPr>
          <w:p w14:paraId="6D13CAF0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208C8E08">
            <w:pPr>
              <w:pStyle w:val="6"/>
              <w:spacing w:before="119" w:line="181" w:lineRule="auto"/>
              <w:ind w:left="1252"/>
            </w:pPr>
            <w:r>
              <w:rPr>
                <w:spacing w:val="-5"/>
              </w:rPr>
              <w:t>1.90</w:t>
            </w:r>
          </w:p>
        </w:tc>
      </w:tr>
      <w:tr w14:paraId="0767B5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761" w:type="dxa"/>
            <w:vAlign w:val="top"/>
          </w:tcPr>
          <w:p w14:paraId="6FF41D8B">
            <w:pPr>
              <w:pStyle w:val="6"/>
              <w:spacing w:before="120" w:line="180" w:lineRule="auto"/>
              <w:ind w:left="116"/>
            </w:pPr>
            <w:r>
              <w:rPr>
                <w:spacing w:val="-3"/>
              </w:rPr>
              <w:t>302</w:t>
            </w:r>
          </w:p>
        </w:tc>
        <w:tc>
          <w:tcPr>
            <w:tcW w:w="577" w:type="dxa"/>
            <w:vAlign w:val="top"/>
          </w:tcPr>
          <w:p w14:paraId="3FCF0785">
            <w:pPr>
              <w:pStyle w:val="6"/>
              <w:spacing w:before="120" w:line="180" w:lineRule="auto"/>
              <w:ind w:left="111"/>
            </w:pPr>
            <w:r>
              <w:rPr>
                <w:spacing w:val="-4"/>
              </w:rPr>
              <w:t>08</w:t>
            </w:r>
          </w:p>
        </w:tc>
        <w:tc>
          <w:tcPr>
            <w:tcW w:w="2889" w:type="dxa"/>
            <w:vAlign w:val="top"/>
          </w:tcPr>
          <w:p w14:paraId="2E9A1933">
            <w:pPr>
              <w:pStyle w:val="6"/>
              <w:spacing w:before="89" w:line="222" w:lineRule="auto"/>
              <w:ind w:left="115"/>
            </w:pPr>
            <w:r>
              <w:rPr>
                <w:spacing w:val="-5"/>
              </w:rPr>
              <w:t>取暖费</w:t>
            </w:r>
          </w:p>
        </w:tc>
        <w:tc>
          <w:tcPr>
            <w:tcW w:w="1700" w:type="dxa"/>
            <w:vAlign w:val="top"/>
          </w:tcPr>
          <w:p w14:paraId="5C89E8EF">
            <w:pPr>
              <w:pStyle w:val="6"/>
              <w:spacing w:before="119" w:line="181" w:lineRule="auto"/>
              <w:ind w:left="1160"/>
            </w:pPr>
            <w:r>
              <w:rPr>
                <w:spacing w:val="-4"/>
              </w:rPr>
              <w:t>13.82</w:t>
            </w:r>
          </w:p>
        </w:tc>
        <w:tc>
          <w:tcPr>
            <w:tcW w:w="1700" w:type="dxa"/>
            <w:vAlign w:val="top"/>
          </w:tcPr>
          <w:p w14:paraId="775C63CE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07A2F607">
            <w:pPr>
              <w:pStyle w:val="6"/>
              <w:spacing w:before="119" w:line="181" w:lineRule="auto"/>
              <w:ind w:left="1163"/>
            </w:pPr>
            <w:r>
              <w:rPr>
                <w:spacing w:val="-4"/>
              </w:rPr>
              <w:t>13.82</w:t>
            </w:r>
          </w:p>
        </w:tc>
      </w:tr>
      <w:tr w14:paraId="0DE41A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761" w:type="dxa"/>
            <w:vAlign w:val="top"/>
          </w:tcPr>
          <w:p w14:paraId="17DDF61E">
            <w:pPr>
              <w:pStyle w:val="6"/>
              <w:spacing w:before="120" w:line="180" w:lineRule="auto"/>
              <w:ind w:left="116"/>
            </w:pPr>
            <w:r>
              <w:rPr>
                <w:spacing w:val="-3"/>
              </w:rPr>
              <w:t>302</w:t>
            </w:r>
          </w:p>
        </w:tc>
        <w:tc>
          <w:tcPr>
            <w:tcW w:w="577" w:type="dxa"/>
            <w:vAlign w:val="top"/>
          </w:tcPr>
          <w:p w14:paraId="71D86CAB">
            <w:pPr>
              <w:pStyle w:val="6"/>
              <w:spacing w:before="119" w:line="181" w:lineRule="auto"/>
              <w:ind w:left="114"/>
            </w:pPr>
            <w:r>
              <w:rPr>
                <w:spacing w:val="-5"/>
              </w:rPr>
              <w:t>31</w:t>
            </w:r>
          </w:p>
        </w:tc>
        <w:tc>
          <w:tcPr>
            <w:tcW w:w="2889" w:type="dxa"/>
            <w:vAlign w:val="top"/>
          </w:tcPr>
          <w:p w14:paraId="2F654C04">
            <w:pPr>
              <w:pStyle w:val="6"/>
              <w:spacing w:before="89" w:line="219" w:lineRule="auto"/>
              <w:ind w:left="118"/>
            </w:pPr>
            <w:r>
              <w:rPr>
                <w:spacing w:val="-2"/>
              </w:rPr>
              <w:t>公务用车运行维护费</w:t>
            </w:r>
          </w:p>
        </w:tc>
        <w:tc>
          <w:tcPr>
            <w:tcW w:w="1700" w:type="dxa"/>
            <w:vAlign w:val="top"/>
          </w:tcPr>
          <w:p w14:paraId="3EFA375D">
            <w:pPr>
              <w:pStyle w:val="6"/>
              <w:spacing w:before="119" w:line="181" w:lineRule="auto"/>
              <w:ind w:left="1251"/>
            </w:pPr>
            <w:r>
              <w:rPr>
                <w:spacing w:val="-5"/>
              </w:rPr>
              <w:t>1.90</w:t>
            </w:r>
          </w:p>
        </w:tc>
        <w:tc>
          <w:tcPr>
            <w:tcW w:w="1700" w:type="dxa"/>
            <w:vAlign w:val="top"/>
          </w:tcPr>
          <w:p w14:paraId="11D5A3A4">
            <w:pPr>
              <w:rPr>
                <w:rFonts w:ascii="Arial"/>
                <w:sz w:val="21"/>
              </w:rPr>
            </w:pPr>
          </w:p>
        </w:tc>
        <w:tc>
          <w:tcPr>
            <w:tcW w:w="1705" w:type="dxa"/>
            <w:vAlign w:val="top"/>
          </w:tcPr>
          <w:p w14:paraId="22283E0B">
            <w:pPr>
              <w:pStyle w:val="6"/>
              <w:spacing w:before="119" w:line="181" w:lineRule="auto"/>
              <w:ind w:left="1252"/>
            </w:pPr>
            <w:r>
              <w:rPr>
                <w:spacing w:val="-5"/>
              </w:rPr>
              <w:t>1.90</w:t>
            </w:r>
          </w:p>
        </w:tc>
      </w:tr>
      <w:tr w14:paraId="12D146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1" w:type="dxa"/>
            <w:vAlign w:val="top"/>
          </w:tcPr>
          <w:p w14:paraId="35E5C971"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 w14:paraId="1BD90801">
            <w:pPr>
              <w:rPr>
                <w:rFonts w:ascii="Arial"/>
                <w:sz w:val="21"/>
              </w:rPr>
            </w:pPr>
          </w:p>
        </w:tc>
        <w:tc>
          <w:tcPr>
            <w:tcW w:w="2889" w:type="dxa"/>
            <w:vAlign w:val="top"/>
          </w:tcPr>
          <w:p w14:paraId="3E8A44ED">
            <w:pPr>
              <w:pStyle w:val="6"/>
              <w:spacing w:before="94" w:line="222" w:lineRule="auto"/>
              <w:ind w:left="1185"/>
            </w:pPr>
            <w:r>
              <w:rPr>
                <w:b/>
                <w:bCs/>
                <w:spacing w:val="-11"/>
              </w:rPr>
              <w:t>合</w:t>
            </w:r>
            <w:r>
              <w:rPr>
                <w:spacing w:val="7"/>
              </w:rPr>
              <w:t xml:space="preserve">  </w:t>
            </w:r>
            <w:r>
              <w:rPr>
                <w:b/>
                <w:bCs/>
                <w:spacing w:val="-11"/>
              </w:rPr>
              <w:t>计</w:t>
            </w:r>
          </w:p>
        </w:tc>
        <w:tc>
          <w:tcPr>
            <w:tcW w:w="1700" w:type="dxa"/>
            <w:vAlign w:val="top"/>
          </w:tcPr>
          <w:p w14:paraId="0DAAE7CD">
            <w:pPr>
              <w:pStyle w:val="6"/>
              <w:spacing w:before="124" w:line="181" w:lineRule="auto"/>
              <w:ind w:left="1055"/>
            </w:pPr>
            <w:r>
              <w:rPr>
                <w:b/>
                <w:bCs/>
                <w:spacing w:val="-3"/>
              </w:rPr>
              <w:t>201.79</w:t>
            </w:r>
          </w:p>
        </w:tc>
        <w:tc>
          <w:tcPr>
            <w:tcW w:w="1700" w:type="dxa"/>
            <w:vAlign w:val="top"/>
          </w:tcPr>
          <w:p w14:paraId="72FF6996">
            <w:pPr>
              <w:pStyle w:val="6"/>
              <w:spacing w:before="124" w:line="181" w:lineRule="auto"/>
              <w:ind w:left="919"/>
            </w:pPr>
            <w:r>
              <w:rPr>
                <w:b/>
                <w:bCs/>
                <w:spacing w:val="-5"/>
              </w:rPr>
              <w:t>184.17</w:t>
            </w:r>
          </w:p>
        </w:tc>
        <w:tc>
          <w:tcPr>
            <w:tcW w:w="1705" w:type="dxa"/>
            <w:vAlign w:val="top"/>
          </w:tcPr>
          <w:p w14:paraId="6AE9B674">
            <w:pPr>
              <w:pStyle w:val="6"/>
              <w:spacing w:before="124" w:line="181" w:lineRule="auto"/>
              <w:ind w:left="1158"/>
            </w:pPr>
            <w:r>
              <w:rPr>
                <w:b/>
                <w:bCs/>
                <w:spacing w:val="-5"/>
              </w:rPr>
              <w:t>17.62</w:t>
            </w:r>
          </w:p>
        </w:tc>
      </w:tr>
    </w:tbl>
    <w:p w14:paraId="076B3351">
      <w:pPr>
        <w:rPr>
          <w:rFonts w:ascii="Arial"/>
          <w:sz w:val="21"/>
        </w:rPr>
      </w:pPr>
    </w:p>
    <w:p w14:paraId="5C0E2766">
      <w:pPr>
        <w:rPr>
          <w:rFonts w:ascii="Arial" w:hAnsi="Arial" w:eastAsia="Arial" w:cs="Arial"/>
          <w:sz w:val="21"/>
          <w:szCs w:val="21"/>
        </w:rPr>
        <w:sectPr>
          <w:footerReference r:id="rId15" w:type="default"/>
          <w:pgSz w:w="11906" w:h="16839"/>
          <w:pgMar w:top="1431" w:right="1000" w:bottom="1478" w:left="1568" w:header="0" w:footer="1198" w:gutter="0"/>
          <w:cols w:space="720" w:num="1"/>
        </w:sectPr>
      </w:pPr>
    </w:p>
    <w:p w14:paraId="7454B3FE">
      <w:pPr>
        <w:spacing w:line="270" w:lineRule="auto"/>
        <w:rPr>
          <w:rFonts w:ascii="Arial"/>
          <w:sz w:val="21"/>
        </w:rPr>
      </w:pPr>
    </w:p>
    <w:p w14:paraId="4A30C303">
      <w:pPr>
        <w:spacing w:line="270" w:lineRule="auto"/>
        <w:rPr>
          <w:rFonts w:ascii="Arial"/>
          <w:sz w:val="21"/>
        </w:rPr>
      </w:pPr>
    </w:p>
    <w:p w14:paraId="6BD83692">
      <w:pPr>
        <w:spacing w:before="62" w:line="230" w:lineRule="auto"/>
        <w:ind w:left="118"/>
        <w:outlineLvl w:val="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"/>
          <w:sz w:val="19"/>
          <w:szCs w:val="19"/>
        </w:rPr>
        <w:t>表</w:t>
      </w:r>
      <w:r>
        <w:rPr>
          <w:rFonts w:ascii="宋体" w:hAnsi="宋体" w:eastAsia="宋体" w:cs="宋体"/>
          <w:spacing w:val="-3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"/>
          <w:sz w:val="19"/>
          <w:szCs w:val="19"/>
        </w:rPr>
        <w:t>7</w:t>
      </w:r>
    </w:p>
    <w:p w14:paraId="568B9A47">
      <w:pPr>
        <w:pStyle w:val="2"/>
        <w:spacing w:before="42" w:line="227" w:lineRule="auto"/>
        <w:ind w:left="4455"/>
      </w:pPr>
      <w:r>
        <w:rPr>
          <w:b/>
          <w:bCs/>
          <w:spacing w:val="5"/>
        </w:rPr>
        <w:t>一般公共预算项目支出情况表</w:t>
      </w:r>
    </w:p>
    <w:p w14:paraId="7215ADF4">
      <w:pPr>
        <w:pStyle w:val="2"/>
        <w:spacing w:before="24" w:line="212" w:lineRule="auto"/>
        <w:ind w:left="139"/>
        <w:outlineLvl w:val="0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编制单位：墨玉县群众工作服务中心                                                                      </w:t>
      </w:r>
      <w:r>
        <w:rPr>
          <w:spacing w:val="-2"/>
          <w:sz w:val="24"/>
          <w:szCs w:val="24"/>
        </w:rPr>
        <w:t xml:space="preserve">     单位：万元</w:t>
      </w:r>
    </w:p>
    <w:tbl>
      <w:tblPr>
        <w:tblStyle w:val="5"/>
        <w:tblW w:w="1419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567"/>
        <w:gridCol w:w="567"/>
        <w:gridCol w:w="2320"/>
        <w:gridCol w:w="2169"/>
        <w:gridCol w:w="949"/>
        <w:gridCol w:w="720"/>
        <w:gridCol w:w="819"/>
        <w:gridCol w:w="670"/>
        <w:gridCol w:w="710"/>
        <w:gridCol w:w="700"/>
        <w:gridCol w:w="710"/>
        <w:gridCol w:w="790"/>
        <w:gridCol w:w="640"/>
        <w:gridCol w:w="700"/>
        <w:gridCol w:w="624"/>
      </w:tblGrid>
      <w:tr w14:paraId="27E081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672" w:type="dxa"/>
            <w:gridSpan w:val="3"/>
            <w:vAlign w:val="top"/>
          </w:tcPr>
          <w:p w14:paraId="01C70658">
            <w:pPr>
              <w:pStyle w:val="6"/>
              <w:spacing w:before="261" w:line="231" w:lineRule="auto"/>
              <w:ind w:left="444"/>
              <w:rPr>
                <w:sz w:val="19"/>
                <w:szCs w:val="19"/>
              </w:rPr>
            </w:pPr>
            <w:r>
              <w:rPr>
                <w:b/>
                <w:bCs/>
                <w:spacing w:val="4"/>
                <w:sz w:val="19"/>
                <w:szCs w:val="19"/>
              </w:rPr>
              <w:t>科目编码</w:t>
            </w:r>
          </w:p>
        </w:tc>
        <w:tc>
          <w:tcPr>
            <w:tcW w:w="2320" w:type="dxa"/>
            <w:vMerge w:val="restart"/>
            <w:tcBorders>
              <w:bottom w:val="nil"/>
            </w:tcBorders>
            <w:vAlign w:val="top"/>
          </w:tcPr>
          <w:p w14:paraId="3474C52A">
            <w:pPr>
              <w:spacing w:line="309" w:lineRule="auto"/>
              <w:rPr>
                <w:rFonts w:ascii="Arial"/>
                <w:sz w:val="21"/>
              </w:rPr>
            </w:pPr>
          </w:p>
          <w:p w14:paraId="254B7C35">
            <w:pPr>
              <w:spacing w:line="309" w:lineRule="auto"/>
              <w:rPr>
                <w:rFonts w:ascii="Arial"/>
                <w:sz w:val="21"/>
              </w:rPr>
            </w:pPr>
          </w:p>
          <w:p w14:paraId="7E5B62FF">
            <w:pPr>
              <w:pStyle w:val="6"/>
              <w:spacing w:before="61" w:line="230" w:lineRule="auto"/>
              <w:ind w:left="769"/>
              <w:rPr>
                <w:sz w:val="19"/>
                <w:szCs w:val="19"/>
              </w:rPr>
            </w:pPr>
            <w:r>
              <w:rPr>
                <w:b/>
                <w:bCs/>
                <w:spacing w:val="4"/>
                <w:sz w:val="19"/>
                <w:szCs w:val="19"/>
              </w:rPr>
              <w:t>科目名称</w:t>
            </w:r>
          </w:p>
        </w:tc>
        <w:tc>
          <w:tcPr>
            <w:tcW w:w="2169" w:type="dxa"/>
            <w:vMerge w:val="restart"/>
            <w:tcBorders>
              <w:bottom w:val="nil"/>
            </w:tcBorders>
            <w:vAlign w:val="top"/>
          </w:tcPr>
          <w:p w14:paraId="1F64B833">
            <w:pPr>
              <w:spacing w:line="309" w:lineRule="auto"/>
              <w:rPr>
                <w:rFonts w:ascii="Arial"/>
                <w:sz w:val="21"/>
              </w:rPr>
            </w:pPr>
          </w:p>
          <w:p w14:paraId="095F0752">
            <w:pPr>
              <w:spacing w:line="309" w:lineRule="auto"/>
              <w:rPr>
                <w:rFonts w:ascii="Arial"/>
                <w:sz w:val="21"/>
              </w:rPr>
            </w:pPr>
          </w:p>
          <w:p w14:paraId="1B528549">
            <w:pPr>
              <w:pStyle w:val="6"/>
              <w:spacing w:before="61" w:line="230" w:lineRule="auto"/>
              <w:ind w:left="693"/>
              <w:rPr>
                <w:sz w:val="19"/>
                <w:szCs w:val="19"/>
              </w:rPr>
            </w:pPr>
            <w:r>
              <w:rPr>
                <w:b/>
                <w:bCs/>
                <w:spacing w:val="4"/>
                <w:sz w:val="19"/>
                <w:szCs w:val="19"/>
              </w:rPr>
              <w:t>项目名称</w:t>
            </w:r>
          </w:p>
        </w:tc>
        <w:tc>
          <w:tcPr>
            <w:tcW w:w="949" w:type="dxa"/>
            <w:vMerge w:val="restart"/>
            <w:tcBorders>
              <w:bottom w:val="nil"/>
            </w:tcBorders>
            <w:vAlign w:val="top"/>
          </w:tcPr>
          <w:p w14:paraId="2EEA4AD5">
            <w:pPr>
              <w:spacing w:line="244" w:lineRule="auto"/>
              <w:rPr>
                <w:rFonts w:ascii="Arial"/>
                <w:sz w:val="21"/>
              </w:rPr>
            </w:pPr>
          </w:p>
          <w:p w14:paraId="17BB9CB3">
            <w:pPr>
              <w:spacing w:line="244" w:lineRule="auto"/>
              <w:rPr>
                <w:rFonts w:ascii="Arial"/>
                <w:sz w:val="21"/>
              </w:rPr>
            </w:pPr>
          </w:p>
          <w:p w14:paraId="67166F3F">
            <w:pPr>
              <w:pStyle w:val="6"/>
              <w:spacing w:before="62" w:line="242" w:lineRule="auto"/>
              <w:ind w:left="204" w:right="172" w:hanging="19"/>
              <w:rPr>
                <w:sz w:val="19"/>
                <w:szCs w:val="19"/>
              </w:rPr>
            </w:pPr>
            <w:r>
              <w:rPr>
                <w:b/>
                <w:bCs/>
                <w:spacing w:val="3"/>
                <w:sz w:val="19"/>
                <w:szCs w:val="19"/>
              </w:rPr>
              <w:t>项目支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4"/>
                <w:sz w:val="19"/>
                <w:szCs w:val="19"/>
              </w:rPr>
              <w:t>出合计</w:t>
            </w:r>
          </w:p>
        </w:tc>
        <w:tc>
          <w:tcPr>
            <w:tcW w:w="720" w:type="dxa"/>
            <w:vMerge w:val="restart"/>
            <w:tcBorders>
              <w:bottom w:val="nil"/>
            </w:tcBorders>
            <w:vAlign w:val="top"/>
          </w:tcPr>
          <w:p w14:paraId="0B9AE946">
            <w:pPr>
              <w:spacing w:line="362" w:lineRule="auto"/>
              <w:rPr>
                <w:rFonts w:ascii="Arial"/>
                <w:sz w:val="21"/>
              </w:rPr>
            </w:pPr>
          </w:p>
          <w:p w14:paraId="0D8BF30E">
            <w:pPr>
              <w:pStyle w:val="6"/>
              <w:spacing w:before="61" w:line="245" w:lineRule="auto"/>
              <w:ind w:left="171" w:right="155" w:firstLine="4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pacing w:val="-1"/>
                <w:sz w:val="19"/>
                <w:szCs w:val="19"/>
              </w:rPr>
              <w:t>工资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"/>
                <w:sz w:val="19"/>
                <w:szCs w:val="19"/>
              </w:rPr>
              <w:t>福利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"/>
                <w:sz w:val="19"/>
                <w:szCs w:val="19"/>
              </w:rPr>
              <w:t>支出</w:t>
            </w:r>
          </w:p>
        </w:tc>
        <w:tc>
          <w:tcPr>
            <w:tcW w:w="819" w:type="dxa"/>
            <w:vMerge w:val="restart"/>
            <w:tcBorders>
              <w:bottom w:val="nil"/>
            </w:tcBorders>
            <w:vAlign w:val="top"/>
          </w:tcPr>
          <w:p w14:paraId="06D83278">
            <w:pPr>
              <w:spacing w:line="360" w:lineRule="auto"/>
              <w:rPr>
                <w:rFonts w:ascii="Arial"/>
                <w:sz w:val="21"/>
              </w:rPr>
            </w:pPr>
          </w:p>
          <w:p w14:paraId="3A7DD69F">
            <w:pPr>
              <w:pStyle w:val="6"/>
              <w:spacing w:before="62" w:line="232" w:lineRule="auto"/>
              <w:ind w:left="128"/>
              <w:rPr>
                <w:sz w:val="19"/>
                <w:szCs w:val="19"/>
              </w:rPr>
            </w:pPr>
            <w:r>
              <w:rPr>
                <w:b/>
                <w:bCs/>
                <w:spacing w:val="1"/>
                <w:sz w:val="19"/>
                <w:szCs w:val="19"/>
              </w:rPr>
              <w:t>商品和</w:t>
            </w:r>
          </w:p>
          <w:p w14:paraId="123A16D1">
            <w:pPr>
              <w:pStyle w:val="6"/>
              <w:spacing w:before="20" w:line="23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3"/>
                <w:sz w:val="19"/>
                <w:szCs w:val="19"/>
              </w:rPr>
              <w:t>服务支</w:t>
            </w:r>
          </w:p>
          <w:p w14:paraId="26969ECD">
            <w:pPr>
              <w:pStyle w:val="6"/>
              <w:spacing w:before="21" w:line="236" w:lineRule="auto"/>
              <w:ind w:left="340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出</w:t>
            </w:r>
          </w:p>
        </w:tc>
        <w:tc>
          <w:tcPr>
            <w:tcW w:w="670" w:type="dxa"/>
            <w:vMerge w:val="restart"/>
            <w:tcBorders>
              <w:bottom w:val="nil"/>
            </w:tcBorders>
            <w:vAlign w:val="top"/>
          </w:tcPr>
          <w:p w14:paraId="04A43B00">
            <w:pPr>
              <w:pStyle w:val="6"/>
              <w:spacing w:before="164" w:line="248" w:lineRule="auto"/>
              <w:ind w:left="148" w:right="130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对个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z w:val="19"/>
                <w:szCs w:val="19"/>
              </w:rPr>
              <w:t>人和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z w:val="19"/>
                <w:szCs w:val="19"/>
              </w:rPr>
              <w:t>家庭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z w:val="19"/>
                <w:szCs w:val="19"/>
              </w:rPr>
              <w:t>的补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44"/>
                <w:w w:val="125"/>
                <w:sz w:val="19"/>
                <w:szCs w:val="19"/>
              </w:rPr>
              <w:t>助</w:t>
            </w:r>
          </w:p>
        </w:tc>
        <w:tc>
          <w:tcPr>
            <w:tcW w:w="710" w:type="dxa"/>
            <w:vMerge w:val="restart"/>
            <w:tcBorders>
              <w:bottom w:val="nil"/>
            </w:tcBorders>
            <w:vAlign w:val="top"/>
          </w:tcPr>
          <w:p w14:paraId="3B3893F4">
            <w:pPr>
              <w:pStyle w:val="6"/>
              <w:spacing w:before="165" w:line="230" w:lineRule="auto"/>
              <w:ind w:left="167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债务</w:t>
            </w:r>
          </w:p>
          <w:p w14:paraId="7A9D7844">
            <w:pPr>
              <w:pStyle w:val="6"/>
              <w:spacing w:before="22" w:line="231" w:lineRule="auto"/>
              <w:ind w:left="165"/>
              <w:rPr>
                <w:sz w:val="19"/>
                <w:szCs w:val="19"/>
              </w:rPr>
            </w:pPr>
            <w:r>
              <w:rPr>
                <w:b/>
                <w:bCs/>
                <w:spacing w:val="2"/>
                <w:sz w:val="19"/>
                <w:szCs w:val="19"/>
              </w:rPr>
              <w:t>利息</w:t>
            </w:r>
          </w:p>
          <w:p w14:paraId="18D6DD2C">
            <w:pPr>
              <w:pStyle w:val="6"/>
              <w:spacing w:before="20" w:line="233" w:lineRule="auto"/>
              <w:ind w:left="168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及费</w:t>
            </w:r>
          </w:p>
          <w:p w14:paraId="37691589">
            <w:pPr>
              <w:pStyle w:val="6"/>
              <w:spacing w:before="19" w:line="233" w:lineRule="auto"/>
              <w:ind w:left="165"/>
              <w:rPr>
                <w:sz w:val="19"/>
                <w:szCs w:val="19"/>
              </w:rPr>
            </w:pPr>
            <w:r>
              <w:rPr>
                <w:b/>
                <w:bCs/>
                <w:spacing w:val="1"/>
                <w:sz w:val="19"/>
                <w:szCs w:val="19"/>
              </w:rPr>
              <w:t>用支</w:t>
            </w:r>
          </w:p>
          <w:p w14:paraId="72CDC497">
            <w:pPr>
              <w:pStyle w:val="6"/>
              <w:spacing w:before="20" w:line="236" w:lineRule="auto"/>
              <w:ind w:left="287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出</w:t>
            </w:r>
          </w:p>
        </w:tc>
        <w:tc>
          <w:tcPr>
            <w:tcW w:w="700" w:type="dxa"/>
            <w:vMerge w:val="restart"/>
            <w:tcBorders>
              <w:bottom w:val="nil"/>
            </w:tcBorders>
            <w:vAlign w:val="top"/>
          </w:tcPr>
          <w:p w14:paraId="2B2AE2F2">
            <w:pPr>
              <w:pStyle w:val="6"/>
              <w:spacing w:before="36" w:line="231" w:lineRule="auto"/>
              <w:ind w:left="17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资本</w:t>
            </w:r>
          </w:p>
          <w:p w14:paraId="43F49E34">
            <w:pPr>
              <w:pStyle w:val="6"/>
              <w:spacing w:before="21" w:line="229" w:lineRule="auto"/>
              <w:ind w:left="164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性支</w:t>
            </w:r>
          </w:p>
          <w:p w14:paraId="4AFE956C">
            <w:pPr>
              <w:pStyle w:val="6"/>
              <w:spacing w:before="23" w:line="236" w:lineRule="auto"/>
              <w:ind w:left="282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出</w:t>
            </w:r>
          </w:p>
          <w:p w14:paraId="027EBF97">
            <w:pPr>
              <w:pStyle w:val="6"/>
              <w:spacing w:before="16" w:line="238" w:lineRule="auto"/>
              <w:ind w:left="166"/>
              <w:rPr>
                <w:sz w:val="19"/>
                <w:szCs w:val="19"/>
              </w:rPr>
            </w:pPr>
            <w:r>
              <w:rPr>
                <w:b/>
                <w:bCs/>
                <w:spacing w:val="-1"/>
                <w:sz w:val="19"/>
                <w:szCs w:val="19"/>
              </w:rPr>
              <w:t>（基</w:t>
            </w:r>
          </w:p>
          <w:p w14:paraId="57B28B19">
            <w:pPr>
              <w:pStyle w:val="6"/>
              <w:spacing w:before="13" w:line="234" w:lineRule="auto"/>
              <w:ind w:left="160" w:right="146" w:firstLine="1"/>
              <w:rPr>
                <w:sz w:val="19"/>
                <w:szCs w:val="19"/>
              </w:rPr>
            </w:pPr>
            <w:r>
              <w:rPr>
                <w:b/>
                <w:bCs/>
                <w:spacing w:val="1"/>
                <w:sz w:val="19"/>
                <w:szCs w:val="19"/>
              </w:rPr>
              <w:t>本建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4"/>
                <w:sz w:val="19"/>
                <w:szCs w:val="19"/>
              </w:rPr>
              <w:t>设）</w:t>
            </w:r>
          </w:p>
        </w:tc>
        <w:tc>
          <w:tcPr>
            <w:tcW w:w="710" w:type="dxa"/>
            <w:vMerge w:val="restart"/>
            <w:tcBorders>
              <w:bottom w:val="nil"/>
            </w:tcBorders>
            <w:vAlign w:val="top"/>
          </w:tcPr>
          <w:p w14:paraId="00B19220">
            <w:pPr>
              <w:spacing w:line="360" w:lineRule="auto"/>
              <w:rPr>
                <w:rFonts w:ascii="Arial"/>
                <w:sz w:val="21"/>
              </w:rPr>
            </w:pPr>
          </w:p>
          <w:p w14:paraId="6C0B33A5">
            <w:pPr>
              <w:pStyle w:val="6"/>
              <w:spacing w:before="62" w:line="231" w:lineRule="auto"/>
              <w:ind w:left="177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资本</w:t>
            </w:r>
          </w:p>
          <w:p w14:paraId="41A6F3B4">
            <w:pPr>
              <w:pStyle w:val="6"/>
              <w:spacing w:before="21" w:line="229" w:lineRule="auto"/>
              <w:ind w:left="170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性支</w:t>
            </w:r>
          </w:p>
          <w:p w14:paraId="2C9FD038">
            <w:pPr>
              <w:pStyle w:val="6"/>
              <w:spacing w:before="23" w:line="236" w:lineRule="auto"/>
              <w:ind w:left="288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出</w:t>
            </w:r>
          </w:p>
        </w:tc>
        <w:tc>
          <w:tcPr>
            <w:tcW w:w="790" w:type="dxa"/>
            <w:vMerge w:val="restart"/>
            <w:tcBorders>
              <w:bottom w:val="nil"/>
            </w:tcBorders>
            <w:vAlign w:val="top"/>
          </w:tcPr>
          <w:p w14:paraId="2D8D0A90">
            <w:pPr>
              <w:pStyle w:val="6"/>
              <w:spacing w:before="165" w:line="248" w:lineRule="auto"/>
              <w:ind w:left="121" w:right="105" w:firstLine="86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对企</w:t>
            </w:r>
            <w:r>
              <w:rPr>
                <w:sz w:val="19"/>
                <w:szCs w:val="19"/>
              </w:rPr>
              <w:t xml:space="preserve">  </w:t>
            </w:r>
            <w:r>
              <w:rPr>
                <w:b/>
                <w:bCs/>
                <w:spacing w:val="44"/>
                <w:sz w:val="19"/>
                <w:szCs w:val="19"/>
              </w:rPr>
              <w:t>业补</w:t>
            </w:r>
            <w:r>
              <w:rPr>
                <w:sz w:val="19"/>
                <w:szCs w:val="19"/>
              </w:rPr>
              <w:t xml:space="preserve">  </w:t>
            </w:r>
            <w:r>
              <w:rPr>
                <w:b/>
                <w:bCs/>
                <w:spacing w:val="-6"/>
                <w:sz w:val="19"/>
                <w:szCs w:val="19"/>
              </w:rPr>
              <w:t>助（基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44"/>
                <w:sz w:val="19"/>
                <w:szCs w:val="19"/>
              </w:rPr>
              <w:t>本建</w:t>
            </w:r>
            <w:r>
              <w:rPr>
                <w:sz w:val="19"/>
                <w:szCs w:val="19"/>
              </w:rPr>
              <w:t xml:space="preserve">  </w:t>
            </w:r>
            <w:r>
              <w:rPr>
                <w:b/>
                <w:bCs/>
                <w:spacing w:val="38"/>
                <w:sz w:val="19"/>
                <w:szCs w:val="19"/>
              </w:rPr>
              <w:t>设）</w:t>
            </w:r>
          </w:p>
        </w:tc>
        <w:tc>
          <w:tcPr>
            <w:tcW w:w="640" w:type="dxa"/>
            <w:vMerge w:val="restart"/>
            <w:tcBorders>
              <w:bottom w:val="nil"/>
            </w:tcBorders>
            <w:vAlign w:val="top"/>
          </w:tcPr>
          <w:p w14:paraId="05D2FCA2">
            <w:pPr>
              <w:spacing w:line="361" w:lineRule="auto"/>
              <w:rPr>
                <w:rFonts w:ascii="Arial"/>
                <w:sz w:val="21"/>
              </w:rPr>
            </w:pPr>
          </w:p>
          <w:p w14:paraId="1E577F56">
            <w:pPr>
              <w:pStyle w:val="6"/>
              <w:spacing w:before="62" w:line="245" w:lineRule="auto"/>
              <w:ind w:left="131" w:right="116" w:firstLine="1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对企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"/>
                <w:sz w:val="19"/>
                <w:szCs w:val="19"/>
              </w:rPr>
              <w:t>业补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47"/>
                <w:w w:val="125"/>
                <w:sz w:val="19"/>
                <w:szCs w:val="19"/>
              </w:rPr>
              <w:t>助</w:t>
            </w:r>
          </w:p>
        </w:tc>
        <w:tc>
          <w:tcPr>
            <w:tcW w:w="700" w:type="dxa"/>
            <w:vMerge w:val="restart"/>
            <w:tcBorders>
              <w:bottom w:val="nil"/>
            </w:tcBorders>
            <w:vAlign w:val="top"/>
          </w:tcPr>
          <w:p w14:paraId="17CA0DFD">
            <w:pPr>
              <w:pStyle w:val="6"/>
              <w:spacing w:before="164" w:line="248" w:lineRule="auto"/>
              <w:ind w:left="160" w:right="146" w:firstLine="1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对社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"/>
                <w:sz w:val="19"/>
                <w:szCs w:val="19"/>
              </w:rPr>
              <w:t>会保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"/>
                <w:sz w:val="19"/>
                <w:szCs w:val="19"/>
              </w:rPr>
              <w:t>障基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"/>
                <w:sz w:val="19"/>
                <w:szCs w:val="19"/>
              </w:rPr>
              <w:t>金补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47"/>
                <w:w w:val="125"/>
                <w:sz w:val="19"/>
                <w:szCs w:val="19"/>
              </w:rPr>
              <w:t>助</w:t>
            </w:r>
          </w:p>
        </w:tc>
        <w:tc>
          <w:tcPr>
            <w:tcW w:w="624" w:type="dxa"/>
            <w:vMerge w:val="restart"/>
            <w:tcBorders>
              <w:bottom w:val="nil"/>
            </w:tcBorders>
            <w:vAlign w:val="top"/>
          </w:tcPr>
          <w:p w14:paraId="65AFBFD9">
            <w:pPr>
              <w:spacing w:line="245" w:lineRule="auto"/>
              <w:rPr>
                <w:rFonts w:ascii="Arial"/>
                <w:sz w:val="21"/>
              </w:rPr>
            </w:pPr>
          </w:p>
          <w:p w14:paraId="3CAB21C0">
            <w:pPr>
              <w:spacing w:line="245" w:lineRule="auto"/>
              <w:rPr>
                <w:rFonts w:ascii="Arial"/>
                <w:sz w:val="21"/>
              </w:rPr>
            </w:pPr>
          </w:p>
          <w:p w14:paraId="721650B7">
            <w:pPr>
              <w:pStyle w:val="6"/>
              <w:spacing w:before="61" w:line="242" w:lineRule="auto"/>
              <w:ind w:left="120" w:right="110" w:firstLine="1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其他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"/>
                <w:sz w:val="19"/>
                <w:szCs w:val="19"/>
              </w:rPr>
              <w:t>支出</w:t>
            </w:r>
          </w:p>
        </w:tc>
      </w:tr>
      <w:tr w14:paraId="6AC5E8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538" w:type="dxa"/>
            <w:vAlign w:val="top"/>
          </w:tcPr>
          <w:p w14:paraId="09062FFB">
            <w:pPr>
              <w:spacing w:line="255" w:lineRule="auto"/>
              <w:rPr>
                <w:rFonts w:ascii="Arial"/>
                <w:sz w:val="21"/>
              </w:rPr>
            </w:pPr>
          </w:p>
          <w:p w14:paraId="787F5117">
            <w:pPr>
              <w:pStyle w:val="6"/>
              <w:spacing w:before="62" w:line="233" w:lineRule="auto"/>
              <w:ind w:left="180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类</w:t>
            </w:r>
          </w:p>
        </w:tc>
        <w:tc>
          <w:tcPr>
            <w:tcW w:w="567" w:type="dxa"/>
            <w:vAlign w:val="top"/>
          </w:tcPr>
          <w:p w14:paraId="053C1B47">
            <w:pPr>
              <w:spacing w:line="255" w:lineRule="auto"/>
              <w:rPr>
                <w:rFonts w:ascii="Arial"/>
                <w:sz w:val="21"/>
              </w:rPr>
            </w:pPr>
          </w:p>
          <w:p w14:paraId="79646B57">
            <w:pPr>
              <w:pStyle w:val="6"/>
              <w:spacing w:before="62" w:line="232" w:lineRule="auto"/>
              <w:ind w:left="191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款</w:t>
            </w:r>
          </w:p>
        </w:tc>
        <w:tc>
          <w:tcPr>
            <w:tcW w:w="567" w:type="dxa"/>
            <w:vAlign w:val="top"/>
          </w:tcPr>
          <w:p w14:paraId="6960DAD0">
            <w:pPr>
              <w:spacing w:line="255" w:lineRule="auto"/>
              <w:rPr>
                <w:rFonts w:ascii="Arial"/>
                <w:sz w:val="21"/>
              </w:rPr>
            </w:pPr>
          </w:p>
          <w:p w14:paraId="08D419B4">
            <w:pPr>
              <w:pStyle w:val="6"/>
              <w:spacing w:before="61" w:line="233" w:lineRule="auto"/>
              <w:ind w:left="191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项</w:t>
            </w:r>
          </w:p>
        </w:tc>
        <w:tc>
          <w:tcPr>
            <w:tcW w:w="2320" w:type="dxa"/>
            <w:vMerge w:val="continue"/>
            <w:tcBorders>
              <w:top w:val="nil"/>
            </w:tcBorders>
            <w:vAlign w:val="top"/>
          </w:tcPr>
          <w:p w14:paraId="1EF8EF66">
            <w:pPr>
              <w:rPr>
                <w:rFonts w:ascii="Arial"/>
                <w:sz w:val="21"/>
              </w:rPr>
            </w:pPr>
          </w:p>
        </w:tc>
        <w:tc>
          <w:tcPr>
            <w:tcW w:w="2169" w:type="dxa"/>
            <w:vMerge w:val="continue"/>
            <w:tcBorders>
              <w:top w:val="nil"/>
            </w:tcBorders>
            <w:vAlign w:val="top"/>
          </w:tcPr>
          <w:p w14:paraId="17C842AE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Merge w:val="continue"/>
            <w:tcBorders>
              <w:top w:val="nil"/>
            </w:tcBorders>
            <w:vAlign w:val="top"/>
          </w:tcPr>
          <w:p w14:paraId="1B758BE7"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vMerge w:val="continue"/>
            <w:tcBorders>
              <w:top w:val="nil"/>
            </w:tcBorders>
            <w:vAlign w:val="top"/>
          </w:tcPr>
          <w:p w14:paraId="5AE4B4C6"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Merge w:val="continue"/>
            <w:tcBorders>
              <w:top w:val="nil"/>
            </w:tcBorders>
            <w:vAlign w:val="top"/>
          </w:tcPr>
          <w:p w14:paraId="6550FBE5">
            <w:pPr>
              <w:rPr>
                <w:rFonts w:ascii="Arial"/>
                <w:sz w:val="21"/>
              </w:rPr>
            </w:pPr>
          </w:p>
        </w:tc>
        <w:tc>
          <w:tcPr>
            <w:tcW w:w="670" w:type="dxa"/>
            <w:vMerge w:val="continue"/>
            <w:tcBorders>
              <w:top w:val="nil"/>
            </w:tcBorders>
            <w:vAlign w:val="top"/>
          </w:tcPr>
          <w:p w14:paraId="5D2DA3BE"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Merge w:val="continue"/>
            <w:tcBorders>
              <w:top w:val="nil"/>
            </w:tcBorders>
            <w:vAlign w:val="top"/>
          </w:tcPr>
          <w:p w14:paraId="5B30CFDB">
            <w:pPr>
              <w:rPr>
                <w:rFonts w:ascii="Arial"/>
                <w:sz w:val="21"/>
              </w:rPr>
            </w:pPr>
          </w:p>
        </w:tc>
        <w:tc>
          <w:tcPr>
            <w:tcW w:w="700" w:type="dxa"/>
            <w:vMerge w:val="continue"/>
            <w:tcBorders>
              <w:top w:val="nil"/>
            </w:tcBorders>
            <w:vAlign w:val="top"/>
          </w:tcPr>
          <w:p w14:paraId="2488971D"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Merge w:val="continue"/>
            <w:tcBorders>
              <w:top w:val="nil"/>
            </w:tcBorders>
            <w:vAlign w:val="top"/>
          </w:tcPr>
          <w:p w14:paraId="60929D30">
            <w:pPr>
              <w:rPr>
                <w:rFonts w:ascii="Arial"/>
                <w:sz w:val="21"/>
              </w:rPr>
            </w:pPr>
          </w:p>
        </w:tc>
        <w:tc>
          <w:tcPr>
            <w:tcW w:w="790" w:type="dxa"/>
            <w:vMerge w:val="continue"/>
            <w:tcBorders>
              <w:top w:val="nil"/>
            </w:tcBorders>
            <w:vAlign w:val="top"/>
          </w:tcPr>
          <w:p w14:paraId="6D19B7D5"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</w:tcBorders>
            <w:vAlign w:val="top"/>
          </w:tcPr>
          <w:p w14:paraId="3C82973E">
            <w:pPr>
              <w:rPr>
                <w:rFonts w:ascii="Arial"/>
                <w:sz w:val="21"/>
              </w:rPr>
            </w:pPr>
          </w:p>
        </w:tc>
        <w:tc>
          <w:tcPr>
            <w:tcW w:w="700" w:type="dxa"/>
            <w:vMerge w:val="continue"/>
            <w:tcBorders>
              <w:top w:val="nil"/>
            </w:tcBorders>
            <w:vAlign w:val="top"/>
          </w:tcPr>
          <w:p w14:paraId="078CD393">
            <w:pPr>
              <w:rPr>
                <w:rFonts w:ascii="Arial"/>
                <w:sz w:val="21"/>
              </w:rPr>
            </w:pPr>
          </w:p>
        </w:tc>
        <w:tc>
          <w:tcPr>
            <w:tcW w:w="624" w:type="dxa"/>
            <w:vMerge w:val="continue"/>
            <w:tcBorders>
              <w:top w:val="nil"/>
            </w:tcBorders>
            <w:vAlign w:val="top"/>
          </w:tcPr>
          <w:p w14:paraId="2DD02639">
            <w:pPr>
              <w:rPr>
                <w:rFonts w:ascii="Arial"/>
                <w:sz w:val="21"/>
              </w:rPr>
            </w:pPr>
          </w:p>
        </w:tc>
      </w:tr>
      <w:tr w14:paraId="3CFD60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</w:trPr>
        <w:tc>
          <w:tcPr>
            <w:tcW w:w="538" w:type="dxa"/>
            <w:vAlign w:val="top"/>
          </w:tcPr>
          <w:p w14:paraId="5C09ABED">
            <w:pPr>
              <w:pStyle w:val="6"/>
              <w:spacing w:before="60" w:line="172" w:lineRule="auto"/>
              <w:ind w:left="139"/>
            </w:pPr>
            <w:r>
              <w:rPr>
                <w:b/>
                <w:bCs/>
                <w:spacing w:val="-4"/>
              </w:rPr>
              <w:t>229</w:t>
            </w:r>
          </w:p>
        </w:tc>
        <w:tc>
          <w:tcPr>
            <w:tcW w:w="567" w:type="dxa"/>
            <w:vAlign w:val="top"/>
          </w:tcPr>
          <w:p w14:paraId="46213178">
            <w:pPr>
              <w:spacing w:line="227" w:lineRule="exact"/>
              <w:rPr>
                <w:rFonts w:ascii="Arial"/>
                <w:sz w:val="19"/>
              </w:rPr>
            </w:pPr>
          </w:p>
        </w:tc>
        <w:tc>
          <w:tcPr>
            <w:tcW w:w="567" w:type="dxa"/>
            <w:vAlign w:val="top"/>
          </w:tcPr>
          <w:p w14:paraId="0AF4B6ED">
            <w:pPr>
              <w:spacing w:line="227" w:lineRule="exact"/>
              <w:rPr>
                <w:rFonts w:ascii="Arial"/>
                <w:sz w:val="19"/>
              </w:rPr>
            </w:pPr>
          </w:p>
        </w:tc>
        <w:tc>
          <w:tcPr>
            <w:tcW w:w="2320" w:type="dxa"/>
            <w:vAlign w:val="top"/>
          </w:tcPr>
          <w:p w14:paraId="2A169637">
            <w:pPr>
              <w:pStyle w:val="6"/>
              <w:spacing w:before="29" w:line="204" w:lineRule="auto"/>
              <w:ind w:left="116"/>
            </w:pPr>
            <w:r>
              <w:rPr>
                <w:b/>
                <w:bCs/>
                <w:spacing w:val="-5"/>
              </w:rPr>
              <w:t>其他支出</w:t>
            </w:r>
          </w:p>
        </w:tc>
        <w:tc>
          <w:tcPr>
            <w:tcW w:w="2169" w:type="dxa"/>
            <w:vAlign w:val="top"/>
          </w:tcPr>
          <w:p w14:paraId="094B1396">
            <w:pPr>
              <w:spacing w:line="227" w:lineRule="exact"/>
              <w:rPr>
                <w:rFonts w:ascii="Arial"/>
                <w:sz w:val="19"/>
              </w:rPr>
            </w:pPr>
          </w:p>
        </w:tc>
        <w:tc>
          <w:tcPr>
            <w:tcW w:w="949" w:type="dxa"/>
            <w:vAlign w:val="top"/>
          </w:tcPr>
          <w:p w14:paraId="2A6D6341">
            <w:pPr>
              <w:pStyle w:val="6"/>
              <w:spacing w:before="60" w:line="172" w:lineRule="auto"/>
              <w:ind w:left="512"/>
            </w:pPr>
            <w:r>
              <w:rPr>
                <w:b/>
                <w:bCs/>
                <w:spacing w:val="-3"/>
              </w:rPr>
              <w:t>9.53</w:t>
            </w:r>
          </w:p>
        </w:tc>
        <w:tc>
          <w:tcPr>
            <w:tcW w:w="720" w:type="dxa"/>
            <w:vAlign w:val="top"/>
          </w:tcPr>
          <w:p w14:paraId="00285DFF">
            <w:pPr>
              <w:spacing w:line="227" w:lineRule="exact"/>
              <w:rPr>
                <w:rFonts w:ascii="Arial"/>
                <w:sz w:val="19"/>
              </w:rPr>
            </w:pPr>
          </w:p>
        </w:tc>
        <w:tc>
          <w:tcPr>
            <w:tcW w:w="819" w:type="dxa"/>
            <w:vAlign w:val="top"/>
          </w:tcPr>
          <w:p w14:paraId="6A79F591">
            <w:pPr>
              <w:pStyle w:val="6"/>
              <w:spacing w:before="60" w:line="172" w:lineRule="auto"/>
              <w:ind w:left="355"/>
            </w:pPr>
            <w:r>
              <w:rPr>
                <w:b/>
                <w:bCs/>
                <w:spacing w:val="-3"/>
              </w:rPr>
              <w:t>9.53</w:t>
            </w:r>
          </w:p>
        </w:tc>
        <w:tc>
          <w:tcPr>
            <w:tcW w:w="670" w:type="dxa"/>
            <w:vAlign w:val="top"/>
          </w:tcPr>
          <w:p w14:paraId="77FB6168">
            <w:pPr>
              <w:spacing w:line="227" w:lineRule="exact"/>
              <w:rPr>
                <w:rFonts w:ascii="Arial"/>
                <w:sz w:val="19"/>
              </w:rPr>
            </w:pPr>
          </w:p>
        </w:tc>
        <w:tc>
          <w:tcPr>
            <w:tcW w:w="710" w:type="dxa"/>
            <w:vAlign w:val="top"/>
          </w:tcPr>
          <w:p w14:paraId="2748F818">
            <w:pPr>
              <w:spacing w:line="227" w:lineRule="exact"/>
              <w:rPr>
                <w:rFonts w:ascii="Arial"/>
                <w:sz w:val="19"/>
              </w:rPr>
            </w:pPr>
          </w:p>
        </w:tc>
        <w:tc>
          <w:tcPr>
            <w:tcW w:w="700" w:type="dxa"/>
            <w:vAlign w:val="top"/>
          </w:tcPr>
          <w:p w14:paraId="4F4EC450">
            <w:pPr>
              <w:spacing w:line="227" w:lineRule="exact"/>
              <w:rPr>
                <w:rFonts w:ascii="Arial"/>
                <w:sz w:val="19"/>
              </w:rPr>
            </w:pPr>
          </w:p>
        </w:tc>
        <w:tc>
          <w:tcPr>
            <w:tcW w:w="710" w:type="dxa"/>
            <w:vAlign w:val="top"/>
          </w:tcPr>
          <w:p w14:paraId="2ACE4D8A">
            <w:pPr>
              <w:spacing w:line="227" w:lineRule="exact"/>
              <w:rPr>
                <w:rFonts w:ascii="Arial"/>
                <w:sz w:val="19"/>
              </w:rPr>
            </w:pPr>
          </w:p>
        </w:tc>
        <w:tc>
          <w:tcPr>
            <w:tcW w:w="790" w:type="dxa"/>
            <w:vAlign w:val="top"/>
          </w:tcPr>
          <w:p w14:paraId="1B6BE3B9">
            <w:pPr>
              <w:spacing w:line="227" w:lineRule="exact"/>
              <w:rPr>
                <w:rFonts w:ascii="Arial"/>
                <w:sz w:val="19"/>
              </w:rPr>
            </w:pPr>
          </w:p>
        </w:tc>
        <w:tc>
          <w:tcPr>
            <w:tcW w:w="640" w:type="dxa"/>
            <w:vAlign w:val="top"/>
          </w:tcPr>
          <w:p w14:paraId="47348A58">
            <w:pPr>
              <w:spacing w:line="227" w:lineRule="exact"/>
              <w:rPr>
                <w:rFonts w:ascii="Arial"/>
                <w:sz w:val="19"/>
              </w:rPr>
            </w:pPr>
          </w:p>
        </w:tc>
        <w:tc>
          <w:tcPr>
            <w:tcW w:w="700" w:type="dxa"/>
            <w:vAlign w:val="top"/>
          </w:tcPr>
          <w:p w14:paraId="33B9B069">
            <w:pPr>
              <w:spacing w:line="227" w:lineRule="exact"/>
              <w:rPr>
                <w:rFonts w:ascii="Arial"/>
                <w:sz w:val="19"/>
              </w:rPr>
            </w:pPr>
          </w:p>
        </w:tc>
        <w:tc>
          <w:tcPr>
            <w:tcW w:w="624" w:type="dxa"/>
            <w:vAlign w:val="top"/>
          </w:tcPr>
          <w:p w14:paraId="3A601228">
            <w:pPr>
              <w:spacing w:line="227" w:lineRule="exact"/>
              <w:rPr>
                <w:rFonts w:ascii="Arial"/>
                <w:sz w:val="19"/>
              </w:rPr>
            </w:pPr>
          </w:p>
        </w:tc>
      </w:tr>
      <w:tr w14:paraId="57E230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</w:trPr>
        <w:tc>
          <w:tcPr>
            <w:tcW w:w="538" w:type="dxa"/>
            <w:vAlign w:val="top"/>
          </w:tcPr>
          <w:p w14:paraId="4CF4D6BC">
            <w:pPr>
              <w:pStyle w:val="6"/>
              <w:spacing w:before="59" w:line="173" w:lineRule="auto"/>
              <w:ind w:left="139"/>
            </w:pPr>
            <w:r>
              <w:rPr>
                <w:b/>
                <w:bCs/>
                <w:spacing w:val="-4"/>
              </w:rPr>
              <w:t>229</w:t>
            </w:r>
          </w:p>
        </w:tc>
        <w:tc>
          <w:tcPr>
            <w:tcW w:w="567" w:type="dxa"/>
            <w:vAlign w:val="top"/>
          </w:tcPr>
          <w:p w14:paraId="3BA11834">
            <w:pPr>
              <w:pStyle w:val="6"/>
              <w:spacing w:before="59" w:line="173" w:lineRule="auto"/>
              <w:ind w:left="195"/>
            </w:pPr>
            <w:r>
              <w:rPr>
                <w:b/>
                <w:bCs/>
                <w:spacing w:val="-5"/>
              </w:rPr>
              <w:t>99</w:t>
            </w:r>
          </w:p>
        </w:tc>
        <w:tc>
          <w:tcPr>
            <w:tcW w:w="567" w:type="dxa"/>
            <w:vAlign w:val="top"/>
          </w:tcPr>
          <w:p w14:paraId="449CE7A2">
            <w:pPr>
              <w:spacing w:line="227" w:lineRule="exact"/>
              <w:rPr>
                <w:rFonts w:ascii="Arial"/>
                <w:sz w:val="19"/>
              </w:rPr>
            </w:pPr>
          </w:p>
        </w:tc>
        <w:tc>
          <w:tcPr>
            <w:tcW w:w="2320" w:type="dxa"/>
            <w:vAlign w:val="top"/>
          </w:tcPr>
          <w:p w14:paraId="4E35247C">
            <w:pPr>
              <w:pStyle w:val="6"/>
              <w:spacing w:before="28" w:line="205" w:lineRule="auto"/>
              <w:ind w:left="116"/>
            </w:pPr>
            <w:r>
              <w:rPr>
                <w:b/>
                <w:bCs/>
                <w:spacing w:val="-5"/>
              </w:rPr>
              <w:t>其他支出</w:t>
            </w:r>
          </w:p>
        </w:tc>
        <w:tc>
          <w:tcPr>
            <w:tcW w:w="2169" w:type="dxa"/>
            <w:vAlign w:val="top"/>
          </w:tcPr>
          <w:p w14:paraId="6A93A592">
            <w:pPr>
              <w:spacing w:line="227" w:lineRule="exact"/>
              <w:rPr>
                <w:rFonts w:ascii="Arial"/>
                <w:sz w:val="19"/>
              </w:rPr>
            </w:pPr>
          </w:p>
        </w:tc>
        <w:tc>
          <w:tcPr>
            <w:tcW w:w="949" w:type="dxa"/>
            <w:vAlign w:val="top"/>
          </w:tcPr>
          <w:p w14:paraId="4834AE81">
            <w:pPr>
              <w:pStyle w:val="6"/>
              <w:spacing w:before="59" w:line="173" w:lineRule="auto"/>
              <w:ind w:left="512"/>
            </w:pPr>
            <w:r>
              <w:rPr>
                <w:b/>
                <w:bCs/>
                <w:spacing w:val="-3"/>
              </w:rPr>
              <w:t>9.53</w:t>
            </w:r>
          </w:p>
        </w:tc>
        <w:tc>
          <w:tcPr>
            <w:tcW w:w="720" w:type="dxa"/>
            <w:vAlign w:val="top"/>
          </w:tcPr>
          <w:p w14:paraId="3A9EB19D">
            <w:pPr>
              <w:spacing w:line="227" w:lineRule="exact"/>
              <w:rPr>
                <w:rFonts w:ascii="Arial"/>
                <w:sz w:val="19"/>
              </w:rPr>
            </w:pPr>
          </w:p>
        </w:tc>
        <w:tc>
          <w:tcPr>
            <w:tcW w:w="819" w:type="dxa"/>
            <w:vAlign w:val="top"/>
          </w:tcPr>
          <w:p w14:paraId="2F0E5E4C">
            <w:pPr>
              <w:pStyle w:val="6"/>
              <w:spacing w:before="59" w:line="173" w:lineRule="auto"/>
              <w:ind w:left="355"/>
            </w:pPr>
            <w:r>
              <w:rPr>
                <w:b/>
                <w:bCs/>
                <w:spacing w:val="-3"/>
              </w:rPr>
              <w:t>9.53</w:t>
            </w:r>
          </w:p>
        </w:tc>
        <w:tc>
          <w:tcPr>
            <w:tcW w:w="670" w:type="dxa"/>
            <w:vAlign w:val="top"/>
          </w:tcPr>
          <w:p w14:paraId="7966DBA5">
            <w:pPr>
              <w:spacing w:line="227" w:lineRule="exact"/>
              <w:rPr>
                <w:rFonts w:ascii="Arial"/>
                <w:sz w:val="19"/>
              </w:rPr>
            </w:pPr>
          </w:p>
        </w:tc>
        <w:tc>
          <w:tcPr>
            <w:tcW w:w="710" w:type="dxa"/>
            <w:vAlign w:val="top"/>
          </w:tcPr>
          <w:p w14:paraId="7A062246">
            <w:pPr>
              <w:spacing w:line="227" w:lineRule="exact"/>
              <w:rPr>
                <w:rFonts w:ascii="Arial"/>
                <w:sz w:val="19"/>
              </w:rPr>
            </w:pPr>
          </w:p>
        </w:tc>
        <w:tc>
          <w:tcPr>
            <w:tcW w:w="700" w:type="dxa"/>
            <w:vAlign w:val="top"/>
          </w:tcPr>
          <w:p w14:paraId="4F259801">
            <w:pPr>
              <w:spacing w:line="227" w:lineRule="exact"/>
              <w:rPr>
                <w:rFonts w:ascii="Arial"/>
                <w:sz w:val="19"/>
              </w:rPr>
            </w:pPr>
          </w:p>
        </w:tc>
        <w:tc>
          <w:tcPr>
            <w:tcW w:w="710" w:type="dxa"/>
            <w:vAlign w:val="top"/>
          </w:tcPr>
          <w:p w14:paraId="149B5236">
            <w:pPr>
              <w:spacing w:line="227" w:lineRule="exact"/>
              <w:rPr>
                <w:rFonts w:ascii="Arial"/>
                <w:sz w:val="19"/>
              </w:rPr>
            </w:pPr>
          </w:p>
        </w:tc>
        <w:tc>
          <w:tcPr>
            <w:tcW w:w="790" w:type="dxa"/>
            <w:vAlign w:val="top"/>
          </w:tcPr>
          <w:p w14:paraId="67D9720C">
            <w:pPr>
              <w:spacing w:line="227" w:lineRule="exact"/>
              <w:rPr>
                <w:rFonts w:ascii="Arial"/>
                <w:sz w:val="19"/>
              </w:rPr>
            </w:pPr>
          </w:p>
        </w:tc>
        <w:tc>
          <w:tcPr>
            <w:tcW w:w="640" w:type="dxa"/>
            <w:vAlign w:val="top"/>
          </w:tcPr>
          <w:p w14:paraId="5D989079">
            <w:pPr>
              <w:spacing w:line="227" w:lineRule="exact"/>
              <w:rPr>
                <w:rFonts w:ascii="Arial"/>
                <w:sz w:val="19"/>
              </w:rPr>
            </w:pPr>
          </w:p>
        </w:tc>
        <w:tc>
          <w:tcPr>
            <w:tcW w:w="700" w:type="dxa"/>
            <w:vAlign w:val="top"/>
          </w:tcPr>
          <w:p w14:paraId="3CAAA0A1">
            <w:pPr>
              <w:spacing w:line="227" w:lineRule="exact"/>
              <w:rPr>
                <w:rFonts w:ascii="Arial"/>
                <w:sz w:val="19"/>
              </w:rPr>
            </w:pPr>
          </w:p>
        </w:tc>
        <w:tc>
          <w:tcPr>
            <w:tcW w:w="624" w:type="dxa"/>
            <w:vAlign w:val="top"/>
          </w:tcPr>
          <w:p w14:paraId="6DFB252D">
            <w:pPr>
              <w:spacing w:line="227" w:lineRule="exact"/>
              <w:rPr>
                <w:rFonts w:ascii="Arial"/>
                <w:sz w:val="19"/>
              </w:rPr>
            </w:pPr>
          </w:p>
        </w:tc>
      </w:tr>
      <w:tr w14:paraId="4A3389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538" w:type="dxa"/>
            <w:vAlign w:val="top"/>
          </w:tcPr>
          <w:p w14:paraId="1F85737A">
            <w:pPr>
              <w:pStyle w:val="6"/>
              <w:spacing w:before="176" w:line="180" w:lineRule="auto"/>
              <w:ind w:left="139"/>
            </w:pPr>
            <w:r>
              <w:rPr>
                <w:spacing w:val="-3"/>
              </w:rPr>
              <w:t>229</w:t>
            </w:r>
          </w:p>
        </w:tc>
        <w:tc>
          <w:tcPr>
            <w:tcW w:w="567" w:type="dxa"/>
            <w:vAlign w:val="top"/>
          </w:tcPr>
          <w:p w14:paraId="16B30817">
            <w:pPr>
              <w:pStyle w:val="6"/>
              <w:spacing w:before="176" w:line="180" w:lineRule="auto"/>
              <w:ind w:left="195"/>
            </w:pPr>
            <w:r>
              <w:rPr>
                <w:spacing w:val="-3"/>
              </w:rPr>
              <w:t>99</w:t>
            </w:r>
          </w:p>
        </w:tc>
        <w:tc>
          <w:tcPr>
            <w:tcW w:w="567" w:type="dxa"/>
            <w:vAlign w:val="top"/>
          </w:tcPr>
          <w:p w14:paraId="2DECB7DF">
            <w:pPr>
              <w:pStyle w:val="6"/>
              <w:spacing w:before="176" w:line="180" w:lineRule="auto"/>
              <w:ind w:left="194"/>
            </w:pPr>
            <w:r>
              <w:rPr>
                <w:spacing w:val="-3"/>
              </w:rPr>
              <w:t>99</w:t>
            </w:r>
          </w:p>
        </w:tc>
        <w:tc>
          <w:tcPr>
            <w:tcW w:w="2320" w:type="dxa"/>
            <w:vAlign w:val="top"/>
          </w:tcPr>
          <w:p w14:paraId="479F10C7">
            <w:pPr>
              <w:pStyle w:val="6"/>
              <w:spacing w:before="144" w:line="222" w:lineRule="auto"/>
              <w:ind w:left="116"/>
            </w:pPr>
            <w:r>
              <w:rPr>
                <w:spacing w:val="-4"/>
              </w:rPr>
              <w:t>其他支出</w:t>
            </w:r>
          </w:p>
        </w:tc>
        <w:tc>
          <w:tcPr>
            <w:tcW w:w="2169" w:type="dxa"/>
            <w:vAlign w:val="top"/>
          </w:tcPr>
          <w:p w14:paraId="3F74FF30">
            <w:pPr>
              <w:pStyle w:val="6"/>
              <w:spacing w:before="30" w:line="221" w:lineRule="auto"/>
              <w:ind w:left="138" w:right="214" w:hanging="26"/>
            </w:pPr>
            <w:r>
              <w:rPr>
                <w:spacing w:val="-2"/>
              </w:rPr>
              <w:t>2023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年下半年访惠聚为</w:t>
            </w:r>
            <w:r>
              <w:t xml:space="preserve"> </w:t>
            </w:r>
            <w:r>
              <w:rPr>
                <w:spacing w:val="-8"/>
              </w:rPr>
              <w:t>民办事经费</w:t>
            </w:r>
          </w:p>
        </w:tc>
        <w:tc>
          <w:tcPr>
            <w:tcW w:w="949" w:type="dxa"/>
            <w:vAlign w:val="top"/>
          </w:tcPr>
          <w:p w14:paraId="67FB6607">
            <w:pPr>
              <w:pStyle w:val="6"/>
              <w:spacing w:before="175" w:line="181" w:lineRule="auto"/>
              <w:ind w:left="515"/>
            </w:pPr>
            <w:r>
              <w:rPr>
                <w:spacing w:val="-2"/>
              </w:rPr>
              <w:t>0.14</w:t>
            </w:r>
          </w:p>
        </w:tc>
        <w:tc>
          <w:tcPr>
            <w:tcW w:w="720" w:type="dxa"/>
            <w:vAlign w:val="top"/>
          </w:tcPr>
          <w:p w14:paraId="0EC70A7D"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10E64876">
            <w:pPr>
              <w:pStyle w:val="6"/>
              <w:spacing w:before="175" w:line="181" w:lineRule="auto"/>
              <w:ind w:left="358"/>
            </w:pPr>
            <w:r>
              <w:rPr>
                <w:spacing w:val="-2"/>
              </w:rPr>
              <w:t>0.14</w:t>
            </w:r>
          </w:p>
        </w:tc>
        <w:tc>
          <w:tcPr>
            <w:tcW w:w="670" w:type="dxa"/>
            <w:vAlign w:val="top"/>
          </w:tcPr>
          <w:p w14:paraId="2227DD66"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 w14:paraId="1C4C0A4D">
            <w:pPr>
              <w:rPr>
                <w:rFonts w:ascii="Arial"/>
                <w:sz w:val="21"/>
              </w:rPr>
            </w:pPr>
          </w:p>
        </w:tc>
        <w:tc>
          <w:tcPr>
            <w:tcW w:w="700" w:type="dxa"/>
            <w:vAlign w:val="top"/>
          </w:tcPr>
          <w:p w14:paraId="62EF3A84"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 w14:paraId="0044FD37">
            <w:pPr>
              <w:rPr>
                <w:rFonts w:ascii="Arial"/>
                <w:sz w:val="21"/>
              </w:rPr>
            </w:pPr>
          </w:p>
        </w:tc>
        <w:tc>
          <w:tcPr>
            <w:tcW w:w="790" w:type="dxa"/>
            <w:vAlign w:val="top"/>
          </w:tcPr>
          <w:p w14:paraId="31501D16"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vAlign w:val="top"/>
          </w:tcPr>
          <w:p w14:paraId="35516790">
            <w:pPr>
              <w:rPr>
                <w:rFonts w:ascii="Arial"/>
                <w:sz w:val="21"/>
              </w:rPr>
            </w:pPr>
          </w:p>
        </w:tc>
        <w:tc>
          <w:tcPr>
            <w:tcW w:w="700" w:type="dxa"/>
            <w:vAlign w:val="top"/>
          </w:tcPr>
          <w:p w14:paraId="5562036B">
            <w:pPr>
              <w:rPr>
                <w:rFonts w:ascii="Arial"/>
                <w:sz w:val="21"/>
              </w:rPr>
            </w:pPr>
          </w:p>
        </w:tc>
        <w:tc>
          <w:tcPr>
            <w:tcW w:w="624" w:type="dxa"/>
            <w:vAlign w:val="top"/>
          </w:tcPr>
          <w:p w14:paraId="776DBEC3">
            <w:pPr>
              <w:rPr>
                <w:rFonts w:ascii="Arial"/>
                <w:sz w:val="21"/>
              </w:rPr>
            </w:pPr>
          </w:p>
        </w:tc>
      </w:tr>
      <w:tr w14:paraId="36FD72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538" w:type="dxa"/>
            <w:vAlign w:val="top"/>
          </w:tcPr>
          <w:p w14:paraId="788451DC">
            <w:pPr>
              <w:pStyle w:val="6"/>
              <w:spacing w:before="178" w:line="180" w:lineRule="auto"/>
              <w:ind w:left="139"/>
            </w:pPr>
            <w:r>
              <w:rPr>
                <w:spacing w:val="-3"/>
              </w:rPr>
              <w:t>229</w:t>
            </w:r>
          </w:p>
        </w:tc>
        <w:tc>
          <w:tcPr>
            <w:tcW w:w="567" w:type="dxa"/>
            <w:vAlign w:val="top"/>
          </w:tcPr>
          <w:p w14:paraId="085EE16B">
            <w:pPr>
              <w:pStyle w:val="6"/>
              <w:spacing w:before="178" w:line="180" w:lineRule="auto"/>
              <w:ind w:left="195"/>
            </w:pPr>
            <w:r>
              <w:rPr>
                <w:spacing w:val="-3"/>
              </w:rPr>
              <w:t>99</w:t>
            </w:r>
          </w:p>
        </w:tc>
        <w:tc>
          <w:tcPr>
            <w:tcW w:w="567" w:type="dxa"/>
            <w:vAlign w:val="top"/>
          </w:tcPr>
          <w:p w14:paraId="3CC062EB">
            <w:pPr>
              <w:pStyle w:val="6"/>
              <w:spacing w:before="178" w:line="180" w:lineRule="auto"/>
              <w:ind w:left="194"/>
            </w:pPr>
            <w:r>
              <w:rPr>
                <w:spacing w:val="-3"/>
              </w:rPr>
              <w:t>99</w:t>
            </w:r>
          </w:p>
        </w:tc>
        <w:tc>
          <w:tcPr>
            <w:tcW w:w="2320" w:type="dxa"/>
            <w:vAlign w:val="top"/>
          </w:tcPr>
          <w:p w14:paraId="23521BE5">
            <w:pPr>
              <w:pStyle w:val="6"/>
              <w:spacing w:before="146" w:line="222" w:lineRule="auto"/>
              <w:ind w:left="116"/>
            </w:pPr>
            <w:r>
              <w:rPr>
                <w:spacing w:val="-4"/>
              </w:rPr>
              <w:t>其他支出</w:t>
            </w:r>
          </w:p>
        </w:tc>
        <w:tc>
          <w:tcPr>
            <w:tcW w:w="2169" w:type="dxa"/>
            <w:vAlign w:val="top"/>
          </w:tcPr>
          <w:p w14:paraId="70DF178D">
            <w:pPr>
              <w:pStyle w:val="6"/>
              <w:spacing w:before="31" w:line="220" w:lineRule="auto"/>
              <w:ind w:left="147" w:right="214" w:hanging="35"/>
            </w:pPr>
            <w:r>
              <w:rPr>
                <w:spacing w:val="-2"/>
              </w:rPr>
              <w:t>2024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年访惠聚工作队项</w:t>
            </w:r>
            <w:r>
              <w:t xml:space="preserve"> 目</w:t>
            </w:r>
          </w:p>
        </w:tc>
        <w:tc>
          <w:tcPr>
            <w:tcW w:w="949" w:type="dxa"/>
            <w:vAlign w:val="top"/>
          </w:tcPr>
          <w:p w14:paraId="1059FE0B">
            <w:pPr>
              <w:pStyle w:val="6"/>
              <w:spacing w:before="178" w:line="180" w:lineRule="auto"/>
              <w:ind w:left="514"/>
            </w:pPr>
            <w:r>
              <w:rPr>
                <w:spacing w:val="-2"/>
              </w:rPr>
              <w:t>9.39</w:t>
            </w:r>
          </w:p>
        </w:tc>
        <w:tc>
          <w:tcPr>
            <w:tcW w:w="720" w:type="dxa"/>
            <w:vAlign w:val="top"/>
          </w:tcPr>
          <w:p w14:paraId="2B7DAB47"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2CD6EBD7">
            <w:pPr>
              <w:pStyle w:val="6"/>
              <w:spacing w:before="178" w:line="180" w:lineRule="auto"/>
              <w:ind w:left="357"/>
            </w:pPr>
            <w:r>
              <w:rPr>
                <w:spacing w:val="-2"/>
              </w:rPr>
              <w:t>9.39</w:t>
            </w:r>
          </w:p>
        </w:tc>
        <w:tc>
          <w:tcPr>
            <w:tcW w:w="670" w:type="dxa"/>
            <w:vAlign w:val="top"/>
          </w:tcPr>
          <w:p w14:paraId="691142B9"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 w14:paraId="01C2DA59">
            <w:pPr>
              <w:rPr>
                <w:rFonts w:ascii="Arial"/>
                <w:sz w:val="21"/>
              </w:rPr>
            </w:pPr>
          </w:p>
        </w:tc>
        <w:tc>
          <w:tcPr>
            <w:tcW w:w="700" w:type="dxa"/>
            <w:vAlign w:val="top"/>
          </w:tcPr>
          <w:p w14:paraId="4EA33381"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 w14:paraId="07ABA3BA">
            <w:pPr>
              <w:rPr>
                <w:rFonts w:ascii="Arial"/>
                <w:sz w:val="21"/>
              </w:rPr>
            </w:pPr>
          </w:p>
        </w:tc>
        <w:tc>
          <w:tcPr>
            <w:tcW w:w="790" w:type="dxa"/>
            <w:vAlign w:val="top"/>
          </w:tcPr>
          <w:p w14:paraId="23222B5B"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vAlign w:val="top"/>
          </w:tcPr>
          <w:p w14:paraId="0CFAE167">
            <w:pPr>
              <w:rPr>
                <w:rFonts w:ascii="Arial"/>
                <w:sz w:val="21"/>
              </w:rPr>
            </w:pPr>
          </w:p>
        </w:tc>
        <w:tc>
          <w:tcPr>
            <w:tcW w:w="700" w:type="dxa"/>
            <w:vAlign w:val="top"/>
          </w:tcPr>
          <w:p w14:paraId="44460D6C">
            <w:pPr>
              <w:rPr>
                <w:rFonts w:ascii="Arial"/>
                <w:sz w:val="21"/>
              </w:rPr>
            </w:pPr>
          </w:p>
        </w:tc>
        <w:tc>
          <w:tcPr>
            <w:tcW w:w="624" w:type="dxa"/>
            <w:vAlign w:val="top"/>
          </w:tcPr>
          <w:p w14:paraId="30EB65F5">
            <w:pPr>
              <w:rPr>
                <w:rFonts w:ascii="Arial"/>
                <w:sz w:val="21"/>
              </w:rPr>
            </w:pPr>
          </w:p>
        </w:tc>
      </w:tr>
      <w:tr w14:paraId="49ECEC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538" w:type="dxa"/>
            <w:vAlign w:val="top"/>
          </w:tcPr>
          <w:p w14:paraId="530898B8">
            <w:pPr>
              <w:spacing w:line="232" w:lineRule="exact"/>
              <w:rPr>
                <w:rFonts w:ascii="Arial"/>
                <w:sz w:val="20"/>
              </w:rPr>
            </w:pPr>
          </w:p>
        </w:tc>
        <w:tc>
          <w:tcPr>
            <w:tcW w:w="567" w:type="dxa"/>
            <w:vAlign w:val="top"/>
          </w:tcPr>
          <w:p w14:paraId="1EAB4732">
            <w:pPr>
              <w:spacing w:line="232" w:lineRule="exact"/>
              <w:rPr>
                <w:rFonts w:ascii="Arial"/>
                <w:sz w:val="20"/>
              </w:rPr>
            </w:pPr>
          </w:p>
        </w:tc>
        <w:tc>
          <w:tcPr>
            <w:tcW w:w="567" w:type="dxa"/>
            <w:vAlign w:val="top"/>
          </w:tcPr>
          <w:p w14:paraId="7980586B">
            <w:pPr>
              <w:spacing w:line="232" w:lineRule="exact"/>
              <w:rPr>
                <w:rFonts w:ascii="Arial"/>
                <w:sz w:val="20"/>
              </w:rPr>
            </w:pPr>
          </w:p>
        </w:tc>
        <w:tc>
          <w:tcPr>
            <w:tcW w:w="2320" w:type="dxa"/>
            <w:vAlign w:val="top"/>
          </w:tcPr>
          <w:p w14:paraId="1F824D07">
            <w:pPr>
              <w:spacing w:line="232" w:lineRule="exact"/>
              <w:rPr>
                <w:rFonts w:ascii="Arial"/>
                <w:sz w:val="20"/>
              </w:rPr>
            </w:pPr>
          </w:p>
        </w:tc>
        <w:tc>
          <w:tcPr>
            <w:tcW w:w="2169" w:type="dxa"/>
            <w:vAlign w:val="top"/>
          </w:tcPr>
          <w:p w14:paraId="15A96549">
            <w:pPr>
              <w:pStyle w:val="6"/>
              <w:spacing w:before="31" w:line="206" w:lineRule="auto"/>
              <w:ind w:left="871"/>
            </w:pPr>
            <w:r>
              <w:rPr>
                <w:b/>
                <w:bCs/>
                <w:spacing w:val="-11"/>
              </w:rPr>
              <w:t>合</w:t>
            </w:r>
            <w:r>
              <w:rPr>
                <w:spacing w:val="13"/>
              </w:rPr>
              <w:t xml:space="preserve"> </w:t>
            </w:r>
            <w:r>
              <w:rPr>
                <w:b/>
                <w:bCs/>
                <w:spacing w:val="-11"/>
              </w:rPr>
              <w:t>计</w:t>
            </w:r>
          </w:p>
        </w:tc>
        <w:tc>
          <w:tcPr>
            <w:tcW w:w="949" w:type="dxa"/>
            <w:vAlign w:val="top"/>
          </w:tcPr>
          <w:p w14:paraId="5711D4BD">
            <w:pPr>
              <w:pStyle w:val="6"/>
              <w:spacing w:before="62" w:line="174" w:lineRule="auto"/>
              <w:ind w:left="512"/>
            </w:pPr>
            <w:r>
              <w:rPr>
                <w:b/>
                <w:bCs/>
                <w:spacing w:val="-3"/>
              </w:rPr>
              <w:t>9.53</w:t>
            </w:r>
          </w:p>
        </w:tc>
        <w:tc>
          <w:tcPr>
            <w:tcW w:w="720" w:type="dxa"/>
            <w:vAlign w:val="top"/>
          </w:tcPr>
          <w:p w14:paraId="7045F31F">
            <w:pPr>
              <w:spacing w:line="232" w:lineRule="exact"/>
              <w:rPr>
                <w:rFonts w:ascii="Arial"/>
                <w:sz w:val="20"/>
              </w:rPr>
            </w:pPr>
          </w:p>
        </w:tc>
        <w:tc>
          <w:tcPr>
            <w:tcW w:w="819" w:type="dxa"/>
            <w:vAlign w:val="top"/>
          </w:tcPr>
          <w:p w14:paraId="4D4D30B5">
            <w:pPr>
              <w:pStyle w:val="6"/>
              <w:spacing w:before="62" w:line="174" w:lineRule="auto"/>
              <w:ind w:left="355"/>
            </w:pPr>
            <w:r>
              <w:rPr>
                <w:b/>
                <w:bCs/>
                <w:spacing w:val="-3"/>
              </w:rPr>
              <w:t>9.53</w:t>
            </w:r>
          </w:p>
        </w:tc>
        <w:tc>
          <w:tcPr>
            <w:tcW w:w="670" w:type="dxa"/>
            <w:vAlign w:val="top"/>
          </w:tcPr>
          <w:p w14:paraId="67962886">
            <w:pPr>
              <w:spacing w:line="232" w:lineRule="exact"/>
              <w:rPr>
                <w:rFonts w:ascii="Arial"/>
                <w:sz w:val="20"/>
              </w:rPr>
            </w:pPr>
          </w:p>
        </w:tc>
        <w:tc>
          <w:tcPr>
            <w:tcW w:w="710" w:type="dxa"/>
            <w:vAlign w:val="top"/>
          </w:tcPr>
          <w:p w14:paraId="4EC079ED">
            <w:pPr>
              <w:spacing w:line="232" w:lineRule="exact"/>
              <w:rPr>
                <w:rFonts w:ascii="Arial"/>
                <w:sz w:val="20"/>
              </w:rPr>
            </w:pPr>
          </w:p>
        </w:tc>
        <w:tc>
          <w:tcPr>
            <w:tcW w:w="700" w:type="dxa"/>
            <w:vAlign w:val="top"/>
          </w:tcPr>
          <w:p w14:paraId="2B34A51F">
            <w:pPr>
              <w:spacing w:line="232" w:lineRule="exact"/>
              <w:rPr>
                <w:rFonts w:ascii="Arial"/>
                <w:sz w:val="20"/>
              </w:rPr>
            </w:pPr>
          </w:p>
        </w:tc>
        <w:tc>
          <w:tcPr>
            <w:tcW w:w="710" w:type="dxa"/>
            <w:vAlign w:val="top"/>
          </w:tcPr>
          <w:p w14:paraId="198CDF43">
            <w:pPr>
              <w:spacing w:line="232" w:lineRule="exact"/>
              <w:rPr>
                <w:rFonts w:ascii="Arial"/>
                <w:sz w:val="20"/>
              </w:rPr>
            </w:pPr>
          </w:p>
        </w:tc>
        <w:tc>
          <w:tcPr>
            <w:tcW w:w="790" w:type="dxa"/>
            <w:vAlign w:val="top"/>
          </w:tcPr>
          <w:p w14:paraId="46915C56">
            <w:pPr>
              <w:spacing w:line="232" w:lineRule="exact"/>
              <w:rPr>
                <w:rFonts w:ascii="Arial"/>
                <w:sz w:val="20"/>
              </w:rPr>
            </w:pPr>
          </w:p>
        </w:tc>
        <w:tc>
          <w:tcPr>
            <w:tcW w:w="640" w:type="dxa"/>
            <w:vAlign w:val="top"/>
          </w:tcPr>
          <w:p w14:paraId="73E54FC6">
            <w:pPr>
              <w:spacing w:line="232" w:lineRule="exact"/>
              <w:rPr>
                <w:rFonts w:ascii="Arial"/>
                <w:sz w:val="20"/>
              </w:rPr>
            </w:pPr>
          </w:p>
        </w:tc>
        <w:tc>
          <w:tcPr>
            <w:tcW w:w="700" w:type="dxa"/>
            <w:vAlign w:val="top"/>
          </w:tcPr>
          <w:p w14:paraId="514EFC98">
            <w:pPr>
              <w:spacing w:line="232" w:lineRule="exact"/>
              <w:rPr>
                <w:rFonts w:ascii="Arial"/>
                <w:sz w:val="20"/>
              </w:rPr>
            </w:pPr>
          </w:p>
        </w:tc>
        <w:tc>
          <w:tcPr>
            <w:tcW w:w="624" w:type="dxa"/>
            <w:vAlign w:val="top"/>
          </w:tcPr>
          <w:p w14:paraId="1F737BA4">
            <w:pPr>
              <w:spacing w:line="232" w:lineRule="exact"/>
              <w:rPr>
                <w:rFonts w:ascii="Arial"/>
                <w:sz w:val="20"/>
              </w:rPr>
            </w:pPr>
          </w:p>
        </w:tc>
      </w:tr>
    </w:tbl>
    <w:p w14:paraId="39114176">
      <w:pPr>
        <w:spacing w:line="248" w:lineRule="auto"/>
        <w:rPr>
          <w:rFonts w:ascii="Arial"/>
          <w:sz w:val="21"/>
        </w:rPr>
      </w:pPr>
    </w:p>
    <w:p w14:paraId="7F5A21DF">
      <w:pPr>
        <w:spacing w:line="248" w:lineRule="auto"/>
        <w:rPr>
          <w:rFonts w:ascii="Arial"/>
          <w:sz w:val="21"/>
        </w:rPr>
      </w:pPr>
    </w:p>
    <w:p w14:paraId="36165DEC">
      <w:pPr>
        <w:spacing w:line="248" w:lineRule="auto"/>
        <w:rPr>
          <w:rFonts w:ascii="Arial"/>
          <w:sz w:val="21"/>
        </w:rPr>
      </w:pPr>
    </w:p>
    <w:p w14:paraId="369BBDB1">
      <w:pPr>
        <w:spacing w:line="248" w:lineRule="auto"/>
        <w:rPr>
          <w:rFonts w:ascii="Arial"/>
          <w:sz w:val="21"/>
        </w:rPr>
      </w:pPr>
    </w:p>
    <w:p w14:paraId="07786F6A">
      <w:pPr>
        <w:spacing w:line="248" w:lineRule="auto"/>
        <w:rPr>
          <w:rFonts w:ascii="Arial"/>
          <w:sz w:val="21"/>
        </w:rPr>
      </w:pPr>
    </w:p>
    <w:p w14:paraId="22CB2029">
      <w:pPr>
        <w:spacing w:line="248" w:lineRule="auto"/>
        <w:rPr>
          <w:rFonts w:ascii="Arial"/>
          <w:sz w:val="21"/>
        </w:rPr>
      </w:pPr>
    </w:p>
    <w:p w14:paraId="61BBB294">
      <w:pPr>
        <w:spacing w:line="248" w:lineRule="auto"/>
        <w:rPr>
          <w:rFonts w:ascii="Arial"/>
          <w:sz w:val="21"/>
        </w:rPr>
      </w:pPr>
    </w:p>
    <w:p w14:paraId="517AF99A">
      <w:pPr>
        <w:spacing w:line="248" w:lineRule="auto"/>
        <w:rPr>
          <w:rFonts w:ascii="Arial"/>
          <w:sz w:val="21"/>
        </w:rPr>
      </w:pPr>
    </w:p>
    <w:p w14:paraId="6B075EBC">
      <w:pPr>
        <w:spacing w:line="248" w:lineRule="auto"/>
        <w:rPr>
          <w:rFonts w:ascii="Arial"/>
          <w:sz w:val="21"/>
        </w:rPr>
      </w:pPr>
    </w:p>
    <w:p w14:paraId="7373E7DA">
      <w:pPr>
        <w:spacing w:line="248" w:lineRule="auto"/>
        <w:rPr>
          <w:rFonts w:ascii="Arial"/>
          <w:sz w:val="21"/>
        </w:rPr>
      </w:pPr>
    </w:p>
    <w:p w14:paraId="71DCA035">
      <w:pPr>
        <w:spacing w:line="248" w:lineRule="auto"/>
        <w:rPr>
          <w:rFonts w:ascii="Arial"/>
          <w:sz w:val="21"/>
        </w:rPr>
      </w:pPr>
    </w:p>
    <w:p w14:paraId="78B0DFAE">
      <w:pPr>
        <w:spacing w:line="249" w:lineRule="auto"/>
        <w:rPr>
          <w:rFonts w:ascii="Arial"/>
          <w:sz w:val="21"/>
        </w:rPr>
      </w:pPr>
    </w:p>
    <w:p w14:paraId="6C8F2256">
      <w:pPr>
        <w:spacing w:line="249" w:lineRule="auto"/>
        <w:rPr>
          <w:rFonts w:ascii="Arial"/>
          <w:sz w:val="21"/>
        </w:rPr>
      </w:pPr>
    </w:p>
    <w:p w14:paraId="1EC258D4">
      <w:pPr>
        <w:spacing w:line="249" w:lineRule="auto"/>
        <w:rPr>
          <w:rFonts w:ascii="Arial"/>
          <w:sz w:val="21"/>
        </w:rPr>
      </w:pPr>
    </w:p>
    <w:p w14:paraId="29E3E6B8">
      <w:pPr>
        <w:spacing w:line="249" w:lineRule="auto"/>
        <w:rPr>
          <w:rFonts w:ascii="Arial"/>
          <w:sz w:val="21"/>
        </w:rPr>
      </w:pPr>
    </w:p>
    <w:p w14:paraId="7979F97F">
      <w:pPr>
        <w:spacing w:line="249" w:lineRule="auto"/>
        <w:rPr>
          <w:rFonts w:ascii="Arial"/>
          <w:sz w:val="21"/>
        </w:rPr>
      </w:pPr>
    </w:p>
    <w:p w14:paraId="798D8E88">
      <w:pPr>
        <w:spacing w:line="249" w:lineRule="auto"/>
        <w:rPr>
          <w:rFonts w:ascii="Arial"/>
          <w:sz w:val="21"/>
        </w:rPr>
      </w:pPr>
    </w:p>
    <w:p w14:paraId="0667E9E3">
      <w:pPr>
        <w:spacing w:line="249" w:lineRule="auto"/>
        <w:rPr>
          <w:rFonts w:ascii="Arial"/>
          <w:sz w:val="21"/>
        </w:rPr>
      </w:pPr>
    </w:p>
    <w:p w14:paraId="3F495170">
      <w:pPr>
        <w:spacing w:before="91" w:line="184" w:lineRule="auto"/>
        <w:ind w:left="1209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0"/>
          <w:sz w:val="28"/>
          <w:szCs w:val="28"/>
        </w:rPr>
        <w:t>-</w:t>
      </w:r>
      <w:r>
        <w:rPr>
          <w:rFonts w:ascii="宋体" w:hAnsi="宋体" w:eastAsia="宋体" w:cs="宋体"/>
          <w:spacing w:val="3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0"/>
          <w:sz w:val="28"/>
          <w:szCs w:val="28"/>
        </w:rPr>
        <w:t>12</w:t>
      </w:r>
      <w:r>
        <w:rPr>
          <w:rFonts w:ascii="宋体" w:hAnsi="宋体" w:eastAsia="宋体" w:cs="宋体"/>
          <w:spacing w:val="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0"/>
          <w:sz w:val="28"/>
          <w:szCs w:val="28"/>
        </w:rPr>
        <w:t>-</w:t>
      </w:r>
    </w:p>
    <w:p w14:paraId="7E898276">
      <w:pPr>
        <w:spacing w:line="184" w:lineRule="auto"/>
        <w:rPr>
          <w:rFonts w:ascii="宋体" w:hAnsi="宋体" w:eastAsia="宋体" w:cs="宋体"/>
          <w:sz w:val="28"/>
          <w:szCs w:val="28"/>
        </w:rPr>
        <w:sectPr>
          <w:footerReference r:id="rId16" w:type="default"/>
          <w:pgSz w:w="16839" w:h="11906"/>
          <w:pgMar w:top="1012" w:right="824" w:bottom="400" w:left="1815" w:header="0" w:footer="0" w:gutter="0"/>
          <w:cols w:space="720" w:num="1"/>
        </w:sectPr>
      </w:pPr>
    </w:p>
    <w:p w14:paraId="3C21B64A">
      <w:pPr>
        <w:spacing w:line="315" w:lineRule="auto"/>
        <w:rPr>
          <w:rFonts w:ascii="Arial"/>
          <w:sz w:val="21"/>
        </w:rPr>
      </w:pPr>
    </w:p>
    <w:p w14:paraId="6A369352">
      <w:pPr>
        <w:spacing w:line="316" w:lineRule="auto"/>
        <w:rPr>
          <w:rFonts w:ascii="Arial"/>
          <w:sz w:val="21"/>
        </w:rPr>
      </w:pPr>
    </w:p>
    <w:p w14:paraId="0305D346">
      <w:pPr>
        <w:spacing w:before="62" w:line="230" w:lineRule="auto"/>
        <w:ind w:left="27"/>
        <w:outlineLvl w:val="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"/>
          <w:sz w:val="19"/>
          <w:szCs w:val="19"/>
        </w:rPr>
        <w:t>表</w:t>
      </w:r>
      <w:r>
        <w:rPr>
          <w:rFonts w:ascii="宋体" w:hAnsi="宋体" w:eastAsia="宋体" w:cs="宋体"/>
          <w:spacing w:val="-3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"/>
          <w:sz w:val="19"/>
          <w:szCs w:val="19"/>
        </w:rPr>
        <w:t>8</w:t>
      </w:r>
    </w:p>
    <w:p w14:paraId="5B16CFD7">
      <w:pPr>
        <w:pStyle w:val="2"/>
        <w:spacing w:before="39" w:line="226" w:lineRule="auto"/>
        <w:ind w:left="2562"/>
        <w:outlineLvl w:val="0"/>
      </w:pPr>
      <w:r>
        <w:rPr>
          <w:b/>
          <w:bCs/>
          <w:spacing w:val="5"/>
        </w:rPr>
        <w:t>政府性基金预算支出情况表</w:t>
      </w:r>
    </w:p>
    <w:p w14:paraId="68A1401F">
      <w:pPr>
        <w:pStyle w:val="2"/>
        <w:spacing w:before="26" w:line="213" w:lineRule="auto"/>
        <w:ind w:left="134"/>
        <w:outlineLvl w:val="0"/>
        <w:rPr>
          <w:sz w:val="24"/>
          <w:szCs w:val="24"/>
        </w:rPr>
      </w:pPr>
      <w:r>
        <w:rPr>
          <w:spacing w:val="-7"/>
          <w:sz w:val="24"/>
          <w:szCs w:val="24"/>
        </w:rPr>
        <w:t>编制单位：墨玉县群众工作服务中心</w:t>
      </w:r>
      <w:r>
        <w:rPr>
          <w:sz w:val="24"/>
          <w:szCs w:val="24"/>
        </w:rPr>
        <w:t xml:space="preserve">                                 </w:t>
      </w:r>
      <w:r>
        <w:rPr>
          <w:spacing w:val="-7"/>
          <w:sz w:val="24"/>
          <w:szCs w:val="24"/>
        </w:rPr>
        <w:t>单位：万元</w:t>
      </w:r>
    </w:p>
    <w:tbl>
      <w:tblPr>
        <w:tblStyle w:val="5"/>
        <w:tblW w:w="910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9"/>
        <w:gridCol w:w="457"/>
        <w:gridCol w:w="456"/>
        <w:gridCol w:w="2835"/>
        <w:gridCol w:w="1531"/>
        <w:gridCol w:w="850"/>
        <w:gridCol w:w="850"/>
        <w:gridCol w:w="1536"/>
      </w:tblGrid>
      <w:tr w14:paraId="451E07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4337" w:type="dxa"/>
            <w:gridSpan w:val="4"/>
            <w:vAlign w:val="top"/>
          </w:tcPr>
          <w:p w14:paraId="14953360">
            <w:pPr>
              <w:pStyle w:val="6"/>
              <w:spacing w:before="117" w:line="222" w:lineRule="auto"/>
              <w:ind w:left="1882"/>
              <w:rPr>
                <w:sz w:val="24"/>
                <w:szCs w:val="24"/>
              </w:rPr>
            </w:pPr>
            <w:r>
              <w:rPr>
                <w:b/>
                <w:bCs/>
                <w:spacing w:val="-11"/>
                <w:sz w:val="24"/>
                <w:szCs w:val="24"/>
              </w:rPr>
              <w:t>科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11"/>
                <w:sz w:val="24"/>
                <w:szCs w:val="24"/>
              </w:rPr>
              <w:t>目</w:t>
            </w:r>
          </w:p>
        </w:tc>
        <w:tc>
          <w:tcPr>
            <w:tcW w:w="4767" w:type="dxa"/>
            <w:gridSpan w:val="4"/>
            <w:vAlign w:val="top"/>
          </w:tcPr>
          <w:p w14:paraId="48F7C9DD">
            <w:pPr>
              <w:pStyle w:val="6"/>
              <w:spacing w:before="117" w:line="220" w:lineRule="auto"/>
              <w:ind w:left="1311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政府性基金预算支出</w:t>
            </w:r>
          </w:p>
        </w:tc>
      </w:tr>
      <w:tr w14:paraId="0D3534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1502" w:type="dxa"/>
            <w:gridSpan w:val="3"/>
            <w:vAlign w:val="top"/>
          </w:tcPr>
          <w:p w14:paraId="0CC1111E">
            <w:pPr>
              <w:pStyle w:val="6"/>
              <w:spacing w:before="31" w:line="234" w:lineRule="auto"/>
              <w:ind w:left="562" w:right="149" w:hanging="400"/>
              <w:rPr>
                <w:sz w:val="19"/>
                <w:szCs w:val="19"/>
              </w:rPr>
            </w:pPr>
            <w:r>
              <w:rPr>
                <w:b/>
                <w:bCs/>
                <w:spacing w:val="5"/>
                <w:sz w:val="19"/>
                <w:szCs w:val="19"/>
              </w:rPr>
              <w:t>功能分类科目</w:t>
            </w:r>
            <w:r>
              <w:rPr>
                <w:spacing w:val="2"/>
                <w:sz w:val="19"/>
                <w:szCs w:val="19"/>
              </w:rPr>
              <w:t xml:space="preserve"> </w:t>
            </w:r>
            <w:r>
              <w:rPr>
                <w:b/>
                <w:bCs/>
                <w:sz w:val="19"/>
                <w:szCs w:val="19"/>
              </w:rPr>
              <w:t>编码</w:t>
            </w:r>
          </w:p>
        </w:tc>
        <w:tc>
          <w:tcPr>
            <w:tcW w:w="2835" w:type="dxa"/>
            <w:vMerge w:val="restart"/>
            <w:tcBorders>
              <w:bottom w:val="nil"/>
            </w:tcBorders>
            <w:vAlign w:val="top"/>
          </w:tcPr>
          <w:p w14:paraId="36A673E0">
            <w:pPr>
              <w:spacing w:line="360" w:lineRule="auto"/>
              <w:rPr>
                <w:rFonts w:ascii="Arial"/>
                <w:sz w:val="21"/>
              </w:rPr>
            </w:pPr>
          </w:p>
          <w:p w14:paraId="0C4ABAD4">
            <w:pPr>
              <w:pStyle w:val="6"/>
              <w:spacing w:before="62" w:line="230" w:lineRule="auto"/>
              <w:ind w:left="628"/>
              <w:rPr>
                <w:sz w:val="19"/>
                <w:szCs w:val="19"/>
              </w:rPr>
            </w:pPr>
            <w:r>
              <w:rPr>
                <w:b/>
                <w:bCs/>
                <w:spacing w:val="6"/>
                <w:sz w:val="19"/>
                <w:szCs w:val="19"/>
              </w:rPr>
              <w:t>功能分类科目名称</w:t>
            </w:r>
          </w:p>
        </w:tc>
        <w:tc>
          <w:tcPr>
            <w:tcW w:w="1531" w:type="dxa"/>
            <w:vMerge w:val="restart"/>
            <w:tcBorders>
              <w:bottom w:val="nil"/>
            </w:tcBorders>
            <w:vAlign w:val="top"/>
          </w:tcPr>
          <w:p w14:paraId="239A2078">
            <w:pPr>
              <w:spacing w:line="360" w:lineRule="auto"/>
              <w:rPr>
                <w:rFonts w:ascii="Arial"/>
                <w:sz w:val="21"/>
              </w:rPr>
            </w:pPr>
          </w:p>
          <w:p w14:paraId="357649B9">
            <w:pPr>
              <w:pStyle w:val="6"/>
              <w:spacing w:before="62" w:line="231" w:lineRule="auto"/>
              <w:ind w:left="581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合计</w:t>
            </w:r>
          </w:p>
        </w:tc>
        <w:tc>
          <w:tcPr>
            <w:tcW w:w="1700" w:type="dxa"/>
            <w:gridSpan w:val="2"/>
            <w:vAlign w:val="top"/>
          </w:tcPr>
          <w:p w14:paraId="19AD5338">
            <w:pPr>
              <w:pStyle w:val="6"/>
              <w:spacing w:before="160" w:line="231" w:lineRule="auto"/>
              <w:ind w:left="460"/>
              <w:rPr>
                <w:sz w:val="19"/>
                <w:szCs w:val="19"/>
              </w:rPr>
            </w:pPr>
            <w:r>
              <w:rPr>
                <w:b/>
                <w:bCs/>
                <w:spacing w:val="5"/>
                <w:sz w:val="19"/>
                <w:szCs w:val="19"/>
              </w:rPr>
              <w:t>基本支出</w:t>
            </w:r>
          </w:p>
        </w:tc>
        <w:tc>
          <w:tcPr>
            <w:tcW w:w="1536" w:type="dxa"/>
            <w:vMerge w:val="restart"/>
            <w:tcBorders>
              <w:bottom w:val="nil"/>
            </w:tcBorders>
            <w:vAlign w:val="top"/>
          </w:tcPr>
          <w:p w14:paraId="22CC64E5">
            <w:pPr>
              <w:spacing w:line="360" w:lineRule="auto"/>
              <w:rPr>
                <w:rFonts w:ascii="Arial"/>
                <w:sz w:val="21"/>
              </w:rPr>
            </w:pPr>
          </w:p>
          <w:p w14:paraId="37C474CD">
            <w:pPr>
              <w:pStyle w:val="6"/>
              <w:spacing w:before="61" w:line="233" w:lineRule="auto"/>
              <w:ind w:left="376"/>
              <w:rPr>
                <w:sz w:val="19"/>
                <w:szCs w:val="19"/>
              </w:rPr>
            </w:pPr>
            <w:r>
              <w:rPr>
                <w:b/>
                <w:bCs/>
                <w:spacing w:val="4"/>
                <w:sz w:val="19"/>
                <w:szCs w:val="19"/>
              </w:rPr>
              <w:t>项目支出</w:t>
            </w:r>
          </w:p>
        </w:tc>
      </w:tr>
      <w:tr w14:paraId="5CDCDD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589" w:type="dxa"/>
            <w:vAlign w:val="top"/>
          </w:tcPr>
          <w:p w14:paraId="58FA0359">
            <w:pPr>
              <w:pStyle w:val="6"/>
              <w:spacing w:before="160" w:line="233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类</w:t>
            </w:r>
          </w:p>
        </w:tc>
        <w:tc>
          <w:tcPr>
            <w:tcW w:w="457" w:type="dxa"/>
            <w:vAlign w:val="top"/>
          </w:tcPr>
          <w:p w14:paraId="24C878E0">
            <w:pPr>
              <w:pStyle w:val="6"/>
              <w:spacing w:before="160" w:line="232" w:lineRule="auto"/>
              <w:ind w:left="135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款</w:t>
            </w:r>
          </w:p>
        </w:tc>
        <w:tc>
          <w:tcPr>
            <w:tcW w:w="456" w:type="dxa"/>
            <w:vAlign w:val="top"/>
          </w:tcPr>
          <w:p w14:paraId="3AF24049">
            <w:pPr>
              <w:pStyle w:val="6"/>
              <w:spacing w:before="160" w:line="233" w:lineRule="auto"/>
              <w:ind w:left="135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项</w:t>
            </w:r>
          </w:p>
        </w:tc>
        <w:tc>
          <w:tcPr>
            <w:tcW w:w="2835" w:type="dxa"/>
            <w:vMerge w:val="continue"/>
            <w:tcBorders>
              <w:top w:val="nil"/>
            </w:tcBorders>
            <w:vAlign w:val="top"/>
          </w:tcPr>
          <w:p w14:paraId="5BE2E85A"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Merge w:val="continue"/>
            <w:tcBorders>
              <w:top w:val="nil"/>
            </w:tcBorders>
            <w:vAlign w:val="top"/>
          </w:tcPr>
          <w:p w14:paraId="49E41C43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0DCE252C">
            <w:pPr>
              <w:pStyle w:val="6"/>
              <w:spacing w:before="31" w:line="234" w:lineRule="auto"/>
              <w:ind w:left="341" w:right="121" w:hanging="202"/>
              <w:rPr>
                <w:sz w:val="19"/>
                <w:szCs w:val="19"/>
              </w:rPr>
            </w:pPr>
            <w:r>
              <w:rPr>
                <w:b/>
                <w:bCs/>
                <w:spacing w:val="2"/>
                <w:sz w:val="19"/>
                <w:szCs w:val="19"/>
              </w:rPr>
              <w:t>人员经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2"/>
                <w:sz w:val="19"/>
                <w:szCs w:val="19"/>
              </w:rPr>
              <w:t>费</w:t>
            </w:r>
          </w:p>
        </w:tc>
        <w:tc>
          <w:tcPr>
            <w:tcW w:w="850" w:type="dxa"/>
            <w:vAlign w:val="top"/>
          </w:tcPr>
          <w:p w14:paraId="28E68ADB">
            <w:pPr>
              <w:pStyle w:val="6"/>
              <w:spacing w:before="31" w:line="234" w:lineRule="auto"/>
              <w:ind w:left="343" w:right="122" w:hanging="203"/>
              <w:rPr>
                <w:sz w:val="19"/>
                <w:szCs w:val="19"/>
              </w:rPr>
            </w:pPr>
            <w:r>
              <w:rPr>
                <w:b/>
                <w:bCs/>
                <w:spacing w:val="2"/>
                <w:sz w:val="19"/>
                <w:szCs w:val="19"/>
              </w:rPr>
              <w:t>公用经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2"/>
                <w:sz w:val="19"/>
                <w:szCs w:val="19"/>
              </w:rPr>
              <w:t>费</w:t>
            </w:r>
          </w:p>
        </w:tc>
        <w:tc>
          <w:tcPr>
            <w:tcW w:w="1536" w:type="dxa"/>
            <w:vMerge w:val="continue"/>
            <w:tcBorders>
              <w:top w:val="nil"/>
            </w:tcBorders>
            <w:vAlign w:val="top"/>
          </w:tcPr>
          <w:p w14:paraId="16E420AE">
            <w:pPr>
              <w:rPr>
                <w:rFonts w:ascii="Arial"/>
                <w:sz w:val="21"/>
              </w:rPr>
            </w:pPr>
          </w:p>
        </w:tc>
      </w:tr>
      <w:tr w14:paraId="3DE652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89" w:type="dxa"/>
            <w:vAlign w:val="top"/>
          </w:tcPr>
          <w:p w14:paraId="7949A5B2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1A5E977F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Align w:val="top"/>
          </w:tcPr>
          <w:p w14:paraId="16BFDF1B">
            <w:pPr>
              <w:rPr>
                <w:rFonts w:ascii="Arial"/>
                <w:sz w:val="21"/>
              </w:rPr>
            </w:pPr>
          </w:p>
        </w:tc>
        <w:tc>
          <w:tcPr>
            <w:tcW w:w="2835" w:type="dxa"/>
            <w:vAlign w:val="top"/>
          </w:tcPr>
          <w:p w14:paraId="2156D384"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 w14:paraId="3A71EBE1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65274076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0B7534EA"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 w14:paraId="165249DC">
            <w:pPr>
              <w:rPr>
                <w:rFonts w:ascii="Arial"/>
                <w:sz w:val="21"/>
              </w:rPr>
            </w:pPr>
          </w:p>
        </w:tc>
      </w:tr>
      <w:tr w14:paraId="69787B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17C0CACF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182064DF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Align w:val="top"/>
          </w:tcPr>
          <w:p w14:paraId="5EE682C6">
            <w:pPr>
              <w:rPr>
                <w:rFonts w:ascii="Arial"/>
                <w:sz w:val="21"/>
              </w:rPr>
            </w:pPr>
          </w:p>
        </w:tc>
        <w:tc>
          <w:tcPr>
            <w:tcW w:w="2835" w:type="dxa"/>
            <w:vAlign w:val="top"/>
          </w:tcPr>
          <w:p w14:paraId="20D8F571"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 w14:paraId="037E4CF0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240942FC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637E1486"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 w14:paraId="7090F6FA">
            <w:pPr>
              <w:rPr>
                <w:rFonts w:ascii="Arial"/>
                <w:sz w:val="21"/>
              </w:rPr>
            </w:pPr>
          </w:p>
        </w:tc>
      </w:tr>
      <w:tr w14:paraId="47E454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54286690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23D11EA8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Align w:val="top"/>
          </w:tcPr>
          <w:p w14:paraId="7ADA8B5F">
            <w:pPr>
              <w:rPr>
                <w:rFonts w:ascii="Arial"/>
                <w:sz w:val="21"/>
              </w:rPr>
            </w:pPr>
          </w:p>
        </w:tc>
        <w:tc>
          <w:tcPr>
            <w:tcW w:w="2835" w:type="dxa"/>
            <w:vAlign w:val="top"/>
          </w:tcPr>
          <w:p w14:paraId="546580C5"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 w14:paraId="19C721BB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012948A6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654F1A41"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 w14:paraId="5C28BA80">
            <w:pPr>
              <w:rPr>
                <w:rFonts w:ascii="Arial"/>
                <w:sz w:val="21"/>
              </w:rPr>
            </w:pPr>
          </w:p>
        </w:tc>
      </w:tr>
      <w:tr w14:paraId="780439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89" w:type="dxa"/>
            <w:vAlign w:val="top"/>
          </w:tcPr>
          <w:p w14:paraId="1DFC1069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572DBDB0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Align w:val="top"/>
          </w:tcPr>
          <w:p w14:paraId="2E07C9C0">
            <w:pPr>
              <w:rPr>
                <w:rFonts w:ascii="Arial"/>
                <w:sz w:val="21"/>
              </w:rPr>
            </w:pPr>
          </w:p>
        </w:tc>
        <w:tc>
          <w:tcPr>
            <w:tcW w:w="2835" w:type="dxa"/>
            <w:vAlign w:val="top"/>
          </w:tcPr>
          <w:p w14:paraId="1AF93F4F"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 w14:paraId="3E04D6DB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72DD665A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7B0ADF0E"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 w14:paraId="3BDAE88D">
            <w:pPr>
              <w:rPr>
                <w:rFonts w:ascii="Arial"/>
                <w:sz w:val="21"/>
              </w:rPr>
            </w:pPr>
          </w:p>
        </w:tc>
      </w:tr>
      <w:tr w14:paraId="790BAB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6CF53654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524E59C2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Align w:val="top"/>
          </w:tcPr>
          <w:p w14:paraId="1260BA4D">
            <w:pPr>
              <w:rPr>
                <w:rFonts w:ascii="Arial"/>
                <w:sz w:val="21"/>
              </w:rPr>
            </w:pPr>
          </w:p>
        </w:tc>
        <w:tc>
          <w:tcPr>
            <w:tcW w:w="2835" w:type="dxa"/>
            <w:vAlign w:val="top"/>
          </w:tcPr>
          <w:p w14:paraId="7E3D34B5"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 w14:paraId="30D4465A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3482061A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0F954ABA"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 w14:paraId="34A77216">
            <w:pPr>
              <w:rPr>
                <w:rFonts w:ascii="Arial"/>
                <w:sz w:val="21"/>
              </w:rPr>
            </w:pPr>
          </w:p>
        </w:tc>
      </w:tr>
      <w:tr w14:paraId="3B8BE7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5F07AB85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110A9B8D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Align w:val="top"/>
          </w:tcPr>
          <w:p w14:paraId="26F53940">
            <w:pPr>
              <w:rPr>
                <w:rFonts w:ascii="Arial"/>
                <w:sz w:val="21"/>
              </w:rPr>
            </w:pPr>
          </w:p>
        </w:tc>
        <w:tc>
          <w:tcPr>
            <w:tcW w:w="2835" w:type="dxa"/>
            <w:vAlign w:val="top"/>
          </w:tcPr>
          <w:p w14:paraId="7CBC2837"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 w14:paraId="192E1839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5F40A942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10C91C25"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 w14:paraId="5AE11B15">
            <w:pPr>
              <w:rPr>
                <w:rFonts w:ascii="Arial"/>
                <w:sz w:val="21"/>
              </w:rPr>
            </w:pPr>
          </w:p>
        </w:tc>
      </w:tr>
      <w:tr w14:paraId="0A5054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195A541F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79E5443C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Align w:val="top"/>
          </w:tcPr>
          <w:p w14:paraId="34BFB7E1">
            <w:pPr>
              <w:rPr>
                <w:rFonts w:ascii="Arial"/>
                <w:sz w:val="21"/>
              </w:rPr>
            </w:pPr>
          </w:p>
        </w:tc>
        <w:tc>
          <w:tcPr>
            <w:tcW w:w="2835" w:type="dxa"/>
            <w:vAlign w:val="top"/>
          </w:tcPr>
          <w:p w14:paraId="16429163"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 w14:paraId="4AC84B3E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45CB32FE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11CAB631"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 w14:paraId="248B26EF">
            <w:pPr>
              <w:rPr>
                <w:rFonts w:ascii="Arial"/>
                <w:sz w:val="21"/>
              </w:rPr>
            </w:pPr>
          </w:p>
        </w:tc>
      </w:tr>
      <w:tr w14:paraId="237C08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676854A0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521F8B5F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Align w:val="top"/>
          </w:tcPr>
          <w:p w14:paraId="34695FE2">
            <w:pPr>
              <w:rPr>
                <w:rFonts w:ascii="Arial"/>
                <w:sz w:val="21"/>
              </w:rPr>
            </w:pPr>
          </w:p>
        </w:tc>
        <w:tc>
          <w:tcPr>
            <w:tcW w:w="2835" w:type="dxa"/>
            <w:vAlign w:val="top"/>
          </w:tcPr>
          <w:p w14:paraId="25D57313"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 w14:paraId="1F23D9FA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737A74EC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5C1411D4"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 w14:paraId="5C7FEBD5">
            <w:pPr>
              <w:rPr>
                <w:rFonts w:ascii="Arial"/>
                <w:sz w:val="21"/>
              </w:rPr>
            </w:pPr>
          </w:p>
        </w:tc>
      </w:tr>
      <w:tr w14:paraId="544D67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589" w:type="dxa"/>
            <w:vAlign w:val="top"/>
          </w:tcPr>
          <w:p w14:paraId="717CE708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47A7D793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Align w:val="top"/>
          </w:tcPr>
          <w:p w14:paraId="6E8BAE25">
            <w:pPr>
              <w:rPr>
                <w:rFonts w:ascii="Arial"/>
                <w:sz w:val="21"/>
              </w:rPr>
            </w:pPr>
          </w:p>
        </w:tc>
        <w:tc>
          <w:tcPr>
            <w:tcW w:w="2835" w:type="dxa"/>
            <w:vAlign w:val="top"/>
          </w:tcPr>
          <w:p w14:paraId="2C3BD4EE">
            <w:pPr>
              <w:pStyle w:val="6"/>
              <w:spacing w:before="168" w:line="222" w:lineRule="auto"/>
              <w:ind w:left="1158"/>
            </w:pPr>
            <w:r>
              <w:rPr>
                <w:b/>
                <w:bCs/>
                <w:spacing w:val="-11"/>
              </w:rPr>
              <w:t>合</w:t>
            </w:r>
            <w:r>
              <w:rPr>
                <w:spacing w:val="7"/>
              </w:rPr>
              <w:t xml:space="preserve">  </w:t>
            </w:r>
            <w:r>
              <w:rPr>
                <w:b/>
                <w:bCs/>
                <w:spacing w:val="-11"/>
              </w:rPr>
              <w:t>计</w:t>
            </w:r>
          </w:p>
        </w:tc>
        <w:tc>
          <w:tcPr>
            <w:tcW w:w="1531" w:type="dxa"/>
            <w:vAlign w:val="top"/>
          </w:tcPr>
          <w:p w14:paraId="5850FBBE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2CCEB015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310D0602"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 w14:paraId="3CE7CC65">
            <w:pPr>
              <w:rPr>
                <w:rFonts w:ascii="Arial"/>
                <w:sz w:val="21"/>
              </w:rPr>
            </w:pPr>
          </w:p>
        </w:tc>
      </w:tr>
    </w:tbl>
    <w:p w14:paraId="57DD660A">
      <w:pPr>
        <w:pStyle w:val="2"/>
        <w:spacing w:before="41" w:line="221" w:lineRule="auto"/>
        <w:ind w:left="41"/>
        <w:outlineLvl w:val="0"/>
        <w:rPr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备注：墨玉县群众工作服务中心</w:t>
      </w:r>
      <w:r>
        <w:rPr>
          <w:spacing w:val="-39"/>
          <w:sz w:val="28"/>
          <w:szCs w:val="28"/>
        </w:rPr>
        <w:t xml:space="preserve"> </w:t>
      </w:r>
      <w:r>
        <w:rPr>
          <w:b/>
          <w:bCs/>
          <w:spacing w:val="-3"/>
          <w:sz w:val="28"/>
          <w:szCs w:val="28"/>
        </w:rPr>
        <w:t>2025</w:t>
      </w:r>
      <w:r>
        <w:rPr>
          <w:spacing w:val="-45"/>
          <w:sz w:val="28"/>
          <w:szCs w:val="28"/>
        </w:rPr>
        <w:t xml:space="preserve"> </w:t>
      </w:r>
      <w:r>
        <w:rPr>
          <w:b/>
          <w:bCs/>
          <w:spacing w:val="-3"/>
          <w:sz w:val="28"/>
          <w:szCs w:val="28"/>
        </w:rPr>
        <w:t>年无政府性基金预算安排的支出，</w:t>
      </w:r>
    </w:p>
    <w:p w14:paraId="3DCE7224">
      <w:pPr>
        <w:pStyle w:val="2"/>
        <w:spacing w:before="27" w:line="221" w:lineRule="auto"/>
        <w:ind w:left="40"/>
        <w:outlineLvl w:val="0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政府性基金预算支出情况表为空表。</w:t>
      </w:r>
    </w:p>
    <w:p w14:paraId="7D0E5DD3">
      <w:pPr>
        <w:spacing w:line="221" w:lineRule="auto"/>
        <w:rPr>
          <w:sz w:val="28"/>
          <w:szCs w:val="28"/>
        </w:rPr>
        <w:sectPr>
          <w:footerReference r:id="rId17" w:type="default"/>
          <w:pgSz w:w="11906" w:h="16839"/>
          <w:pgMar w:top="1431" w:right="1228" w:bottom="1478" w:left="1568" w:header="0" w:footer="1198" w:gutter="0"/>
          <w:cols w:space="720" w:num="1"/>
        </w:sectPr>
      </w:pPr>
    </w:p>
    <w:p w14:paraId="05A65E2E">
      <w:pPr>
        <w:spacing w:line="315" w:lineRule="auto"/>
        <w:rPr>
          <w:rFonts w:ascii="Arial"/>
          <w:sz w:val="21"/>
        </w:rPr>
      </w:pPr>
    </w:p>
    <w:p w14:paraId="6F1B566D">
      <w:pPr>
        <w:spacing w:line="316" w:lineRule="auto"/>
        <w:rPr>
          <w:rFonts w:ascii="Arial"/>
          <w:sz w:val="21"/>
        </w:rPr>
      </w:pPr>
    </w:p>
    <w:p w14:paraId="4955CEED">
      <w:pPr>
        <w:spacing w:before="62" w:line="230" w:lineRule="auto"/>
        <w:ind w:left="2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"/>
          <w:sz w:val="19"/>
          <w:szCs w:val="19"/>
        </w:rPr>
        <w:t>表</w:t>
      </w:r>
      <w:r>
        <w:rPr>
          <w:rFonts w:ascii="宋体" w:hAnsi="宋体" w:eastAsia="宋体" w:cs="宋体"/>
          <w:spacing w:val="-3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"/>
          <w:sz w:val="19"/>
          <w:szCs w:val="19"/>
        </w:rPr>
        <w:t>9</w:t>
      </w:r>
    </w:p>
    <w:p w14:paraId="05D43940">
      <w:pPr>
        <w:pStyle w:val="2"/>
        <w:spacing w:before="40" w:line="227" w:lineRule="auto"/>
        <w:ind w:left="2439"/>
        <w:outlineLvl w:val="0"/>
      </w:pPr>
      <w:r>
        <w:rPr>
          <w:b/>
          <w:bCs/>
          <w:spacing w:val="3"/>
        </w:rPr>
        <w:t>国有资本经营预算支出情况表</w:t>
      </w:r>
    </w:p>
    <w:p w14:paraId="143E5457">
      <w:pPr>
        <w:pStyle w:val="2"/>
        <w:spacing w:before="24" w:line="213" w:lineRule="auto"/>
        <w:ind w:left="134"/>
        <w:outlineLvl w:val="0"/>
        <w:rPr>
          <w:sz w:val="24"/>
          <w:szCs w:val="24"/>
        </w:rPr>
      </w:pPr>
      <w:r>
        <w:rPr>
          <w:spacing w:val="-7"/>
          <w:sz w:val="24"/>
          <w:szCs w:val="24"/>
        </w:rPr>
        <w:t>编制单位：墨玉县群众工作服务中心</w:t>
      </w:r>
      <w:r>
        <w:rPr>
          <w:sz w:val="24"/>
          <w:szCs w:val="24"/>
        </w:rPr>
        <w:t xml:space="preserve">                                 </w:t>
      </w:r>
      <w:r>
        <w:rPr>
          <w:spacing w:val="-7"/>
          <w:sz w:val="24"/>
          <w:szCs w:val="24"/>
        </w:rPr>
        <w:t>单位：万元</w:t>
      </w:r>
    </w:p>
    <w:tbl>
      <w:tblPr>
        <w:tblStyle w:val="5"/>
        <w:tblW w:w="910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9"/>
        <w:gridCol w:w="457"/>
        <w:gridCol w:w="456"/>
        <w:gridCol w:w="2835"/>
        <w:gridCol w:w="1531"/>
        <w:gridCol w:w="850"/>
        <w:gridCol w:w="850"/>
        <w:gridCol w:w="1536"/>
      </w:tblGrid>
      <w:tr w14:paraId="1C4D47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4337" w:type="dxa"/>
            <w:gridSpan w:val="4"/>
            <w:vAlign w:val="top"/>
          </w:tcPr>
          <w:p w14:paraId="39CB66B1">
            <w:pPr>
              <w:pStyle w:val="6"/>
              <w:spacing w:before="117" w:line="222" w:lineRule="auto"/>
              <w:ind w:left="1882"/>
              <w:rPr>
                <w:sz w:val="24"/>
                <w:szCs w:val="24"/>
              </w:rPr>
            </w:pPr>
            <w:r>
              <w:rPr>
                <w:b/>
                <w:bCs/>
                <w:spacing w:val="-11"/>
                <w:sz w:val="24"/>
                <w:szCs w:val="24"/>
              </w:rPr>
              <w:t>科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11"/>
                <w:sz w:val="24"/>
                <w:szCs w:val="24"/>
              </w:rPr>
              <w:t>目</w:t>
            </w:r>
          </w:p>
        </w:tc>
        <w:tc>
          <w:tcPr>
            <w:tcW w:w="4767" w:type="dxa"/>
            <w:gridSpan w:val="4"/>
            <w:vAlign w:val="top"/>
          </w:tcPr>
          <w:p w14:paraId="175776AA">
            <w:pPr>
              <w:pStyle w:val="6"/>
              <w:spacing w:before="116" w:line="222" w:lineRule="auto"/>
              <w:ind w:left="1217"/>
              <w:rPr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国有资本经营预算支出</w:t>
            </w:r>
          </w:p>
        </w:tc>
      </w:tr>
      <w:tr w14:paraId="362B8D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1502" w:type="dxa"/>
            <w:gridSpan w:val="3"/>
            <w:vAlign w:val="top"/>
          </w:tcPr>
          <w:p w14:paraId="1115A45B">
            <w:pPr>
              <w:pStyle w:val="6"/>
              <w:spacing w:before="31" w:line="234" w:lineRule="auto"/>
              <w:ind w:left="562" w:right="149" w:hanging="400"/>
              <w:rPr>
                <w:sz w:val="19"/>
                <w:szCs w:val="19"/>
              </w:rPr>
            </w:pPr>
            <w:r>
              <w:rPr>
                <w:b/>
                <w:bCs/>
                <w:spacing w:val="5"/>
                <w:sz w:val="19"/>
                <w:szCs w:val="19"/>
              </w:rPr>
              <w:t>功能分类科目</w:t>
            </w:r>
            <w:r>
              <w:rPr>
                <w:spacing w:val="2"/>
                <w:sz w:val="19"/>
                <w:szCs w:val="19"/>
              </w:rPr>
              <w:t xml:space="preserve"> </w:t>
            </w:r>
            <w:r>
              <w:rPr>
                <w:b/>
                <w:bCs/>
                <w:sz w:val="19"/>
                <w:szCs w:val="19"/>
              </w:rPr>
              <w:t>编码</w:t>
            </w:r>
          </w:p>
        </w:tc>
        <w:tc>
          <w:tcPr>
            <w:tcW w:w="2835" w:type="dxa"/>
            <w:vMerge w:val="restart"/>
            <w:tcBorders>
              <w:bottom w:val="nil"/>
            </w:tcBorders>
            <w:vAlign w:val="top"/>
          </w:tcPr>
          <w:p w14:paraId="4E214251">
            <w:pPr>
              <w:spacing w:line="360" w:lineRule="auto"/>
              <w:rPr>
                <w:rFonts w:ascii="Arial"/>
                <w:sz w:val="21"/>
              </w:rPr>
            </w:pPr>
          </w:p>
          <w:p w14:paraId="1AD1451D">
            <w:pPr>
              <w:pStyle w:val="6"/>
              <w:spacing w:before="62" w:line="230" w:lineRule="auto"/>
              <w:ind w:left="628"/>
              <w:rPr>
                <w:sz w:val="19"/>
                <w:szCs w:val="19"/>
              </w:rPr>
            </w:pPr>
            <w:r>
              <w:rPr>
                <w:b/>
                <w:bCs/>
                <w:spacing w:val="6"/>
                <w:sz w:val="19"/>
                <w:szCs w:val="19"/>
              </w:rPr>
              <w:t>功能分类科目名称</w:t>
            </w:r>
          </w:p>
        </w:tc>
        <w:tc>
          <w:tcPr>
            <w:tcW w:w="1531" w:type="dxa"/>
            <w:vMerge w:val="restart"/>
            <w:tcBorders>
              <w:bottom w:val="nil"/>
            </w:tcBorders>
            <w:vAlign w:val="top"/>
          </w:tcPr>
          <w:p w14:paraId="5593B61B">
            <w:pPr>
              <w:spacing w:line="360" w:lineRule="auto"/>
              <w:rPr>
                <w:rFonts w:ascii="Arial"/>
                <w:sz w:val="21"/>
              </w:rPr>
            </w:pPr>
          </w:p>
          <w:p w14:paraId="303B258B">
            <w:pPr>
              <w:pStyle w:val="6"/>
              <w:spacing w:before="62" w:line="231" w:lineRule="auto"/>
              <w:ind w:left="581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合计</w:t>
            </w:r>
          </w:p>
        </w:tc>
        <w:tc>
          <w:tcPr>
            <w:tcW w:w="1700" w:type="dxa"/>
            <w:gridSpan w:val="2"/>
            <w:vAlign w:val="top"/>
          </w:tcPr>
          <w:p w14:paraId="66E3B4F9">
            <w:pPr>
              <w:pStyle w:val="6"/>
              <w:spacing w:before="160" w:line="231" w:lineRule="auto"/>
              <w:ind w:left="460"/>
              <w:rPr>
                <w:sz w:val="19"/>
                <w:szCs w:val="19"/>
              </w:rPr>
            </w:pPr>
            <w:r>
              <w:rPr>
                <w:b/>
                <w:bCs/>
                <w:spacing w:val="5"/>
                <w:sz w:val="19"/>
                <w:szCs w:val="19"/>
              </w:rPr>
              <w:t>基本支出</w:t>
            </w:r>
          </w:p>
        </w:tc>
        <w:tc>
          <w:tcPr>
            <w:tcW w:w="1536" w:type="dxa"/>
            <w:vMerge w:val="restart"/>
            <w:tcBorders>
              <w:bottom w:val="nil"/>
            </w:tcBorders>
            <w:vAlign w:val="top"/>
          </w:tcPr>
          <w:p w14:paraId="5E77A833">
            <w:pPr>
              <w:spacing w:line="360" w:lineRule="auto"/>
              <w:rPr>
                <w:rFonts w:ascii="Arial"/>
                <w:sz w:val="21"/>
              </w:rPr>
            </w:pPr>
          </w:p>
          <w:p w14:paraId="7BCF34B7">
            <w:pPr>
              <w:pStyle w:val="6"/>
              <w:spacing w:before="61" w:line="233" w:lineRule="auto"/>
              <w:ind w:left="376"/>
              <w:rPr>
                <w:sz w:val="19"/>
                <w:szCs w:val="19"/>
              </w:rPr>
            </w:pPr>
            <w:r>
              <w:rPr>
                <w:b/>
                <w:bCs/>
                <w:spacing w:val="4"/>
                <w:sz w:val="19"/>
                <w:szCs w:val="19"/>
              </w:rPr>
              <w:t>项目支出</w:t>
            </w:r>
          </w:p>
        </w:tc>
      </w:tr>
      <w:tr w14:paraId="32D50B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589" w:type="dxa"/>
            <w:vAlign w:val="top"/>
          </w:tcPr>
          <w:p w14:paraId="2EE4559D">
            <w:pPr>
              <w:pStyle w:val="6"/>
              <w:spacing w:before="160" w:line="233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类</w:t>
            </w:r>
          </w:p>
        </w:tc>
        <w:tc>
          <w:tcPr>
            <w:tcW w:w="457" w:type="dxa"/>
            <w:vAlign w:val="top"/>
          </w:tcPr>
          <w:p w14:paraId="71305F84">
            <w:pPr>
              <w:pStyle w:val="6"/>
              <w:spacing w:before="160" w:line="232" w:lineRule="auto"/>
              <w:ind w:left="135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款</w:t>
            </w:r>
          </w:p>
        </w:tc>
        <w:tc>
          <w:tcPr>
            <w:tcW w:w="456" w:type="dxa"/>
            <w:vAlign w:val="top"/>
          </w:tcPr>
          <w:p w14:paraId="404876E0">
            <w:pPr>
              <w:pStyle w:val="6"/>
              <w:spacing w:before="160" w:line="233" w:lineRule="auto"/>
              <w:ind w:left="135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项</w:t>
            </w:r>
          </w:p>
        </w:tc>
        <w:tc>
          <w:tcPr>
            <w:tcW w:w="2835" w:type="dxa"/>
            <w:vMerge w:val="continue"/>
            <w:tcBorders>
              <w:top w:val="nil"/>
            </w:tcBorders>
            <w:vAlign w:val="top"/>
          </w:tcPr>
          <w:p w14:paraId="0B6D1E66"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Merge w:val="continue"/>
            <w:tcBorders>
              <w:top w:val="nil"/>
            </w:tcBorders>
            <w:vAlign w:val="top"/>
          </w:tcPr>
          <w:p w14:paraId="1ABB17D3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5BFF1C74">
            <w:pPr>
              <w:pStyle w:val="6"/>
              <w:spacing w:before="31" w:line="234" w:lineRule="auto"/>
              <w:ind w:left="126" w:right="138" w:hanging="3"/>
              <w:rPr>
                <w:sz w:val="19"/>
                <w:szCs w:val="19"/>
              </w:rPr>
            </w:pPr>
            <w:r>
              <w:rPr>
                <w:b/>
                <w:bCs/>
                <w:spacing w:val="2"/>
                <w:sz w:val="19"/>
                <w:szCs w:val="19"/>
              </w:rPr>
              <w:t>人员经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2"/>
                <w:sz w:val="19"/>
                <w:szCs w:val="19"/>
              </w:rPr>
              <w:t>费</w:t>
            </w:r>
          </w:p>
        </w:tc>
        <w:tc>
          <w:tcPr>
            <w:tcW w:w="850" w:type="dxa"/>
            <w:vAlign w:val="top"/>
          </w:tcPr>
          <w:p w14:paraId="1FF34738">
            <w:pPr>
              <w:pStyle w:val="6"/>
              <w:spacing w:before="31" w:line="234" w:lineRule="auto"/>
              <w:ind w:left="343" w:right="122" w:hanging="203"/>
              <w:rPr>
                <w:sz w:val="19"/>
                <w:szCs w:val="19"/>
              </w:rPr>
            </w:pPr>
            <w:r>
              <w:rPr>
                <w:b/>
                <w:bCs/>
                <w:spacing w:val="2"/>
                <w:sz w:val="19"/>
                <w:szCs w:val="19"/>
              </w:rPr>
              <w:t>公用经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2"/>
                <w:sz w:val="19"/>
                <w:szCs w:val="19"/>
              </w:rPr>
              <w:t>费</w:t>
            </w:r>
          </w:p>
        </w:tc>
        <w:tc>
          <w:tcPr>
            <w:tcW w:w="1536" w:type="dxa"/>
            <w:vMerge w:val="continue"/>
            <w:tcBorders>
              <w:top w:val="nil"/>
            </w:tcBorders>
            <w:vAlign w:val="top"/>
          </w:tcPr>
          <w:p w14:paraId="3F5C5A23">
            <w:pPr>
              <w:rPr>
                <w:rFonts w:ascii="Arial"/>
                <w:sz w:val="21"/>
              </w:rPr>
            </w:pPr>
          </w:p>
        </w:tc>
      </w:tr>
      <w:tr w14:paraId="4619FD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89" w:type="dxa"/>
            <w:vAlign w:val="top"/>
          </w:tcPr>
          <w:p w14:paraId="16687300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783ADE50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Align w:val="top"/>
          </w:tcPr>
          <w:p w14:paraId="2C3982FB">
            <w:pPr>
              <w:rPr>
                <w:rFonts w:ascii="Arial"/>
                <w:sz w:val="21"/>
              </w:rPr>
            </w:pPr>
          </w:p>
        </w:tc>
        <w:tc>
          <w:tcPr>
            <w:tcW w:w="2835" w:type="dxa"/>
            <w:vAlign w:val="top"/>
          </w:tcPr>
          <w:p w14:paraId="30AEE7C1"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 w14:paraId="4309B60C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35F50232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23B0A911"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 w14:paraId="64931816">
            <w:pPr>
              <w:rPr>
                <w:rFonts w:ascii="Arial"/>
                <w:sz w:val="21"/>
              </w:rPr>
            </w:pPr>
          </w:p>
        </w:tc>
      </w:tr>
      <w:tr w14:paraId="35C9E6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67E09F76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6631F3CC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Align w:val="top"/>
          </w:tcPr>
          <w:p w14:paraId="67A95AB8">
            <w:pPr>
              <w:rPr>
                <w:rFonts w:ascii="Arial"/>
                <w:sz w:val="21"/>
              </w:rPr>
            </w:pPr>
          </w:p>
        </w:tc>
        <w:tc>
          <w:tcPr>
            <w:tcW w:w="2835" w:type="dxa"/>
            <w:vAlign w:val="top"/>
          </w:tcPr>
          <w:p w14:paraId="18CDF4FB"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 w14:paraId="727DE0F7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595CC52B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64BA18EA"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 w14:paraId="19CF8C2C">
            <w:pPr>
              <w:rPr>
                <w:rFonts w:ascii="Arial"/>
                <w:sz w:val="21"/>
              </w:rPr>
            </w:pPr>
          </w:p>
        </w:tc>
      </w:tr>
      <w:tr w14:paraId="09F1BF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204B7188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07062CF8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Align w:val="top"/>
          </w:tcPr>
          <w:p w14:paraId="051F2A73">
            <w:pPr>
              <w:rPr>
                <w:rFonts w:ascii="Arial"/>
                <w:sz w:val="21"/>
              </w:rPr>
            </w:pPr>
          </w:p>
        </w:tc>
        <w:tc>
          <w:tcPr>
            <w:tcW w:w="2835" w:type="dxa"/>
            <w:vAlign w:val="top"/>
          </w:tcPr>
          <w:p w14:paraId="048A7A0F"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 w14:paraId="6DA1702C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777F5B73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3C85351D"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 w14:paraId="7160D55C">
            <w:pPr>
              <w:rPr>
                <w:rFonts w:ascii="Arial"/>
                <w:sz w:val="21"/>
              </w:rPr>
            </w:pPr>
          </w:p>
        </w:tc>
      </w:tr>
      <w:tr w14:paraId="297875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89" w:type="dxa"/>
            <w:vAlign w:val="top"/>
          </w:tcPr>
          <w:p w14:paraId="313DCCF1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25709CE5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Align w:val="top"/>
          </w:tcPr>
          <w:p w14:paraId="474B32AF">
            <w:pPr>
              <w:rPr>
                <w:rFonts w:ascii="Arial"/>
                <w:sz w:val="21"/>
              </w:rPr>
            </w:pPr>
          </w:p>
        </w:tc>
        <w:tc>
          <w:tcPr>
            <w:tcW w:w="2835" w:type="dxa"/>
            <w:vAlign w:val="top"/>
          </w:tcPr>
          <w:p w14:paraId="28690D26"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 w14:paraId="1A6B7E41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29D87B54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6B6EB8E0"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 w14:paraId="57E6181A">
            <w:pPr>
              <w:rPr>
                <w:rFonts w:ascii="Arial"/>
                <w:sz w:val="21"/>
              </w:rPr>
            </w:pPr>
          </w:p>
        </w:tc>
      </w:tr>
      <w:tr w14:paraId="704B67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6A5EAD03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25714B74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Align w:val="top"/>
          </w:tcPr>
          <w:p w14:paraId="1CBDA1D5">
            <w:pPr>
              <w:rPr>
                <w:rFonts w:ascii="Arial"/>
                <w:sz w:val="21"/>
              </w:rPr>
            </w:pPr>
          </w:p>
        </w:tc>
        <w:tc>
          <w:tcPr>
            <w:tcW w:w="2835" w:type="dxa"/>
            <w:vAlign w:val="top"/>
          </w:tcPr>
          <w:p w14:paraId="11A868EE"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 w14:paraId="1FCCAB85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1E0ED39F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7ADF6EF5"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 w14:paraId="300904EF">
            <w:pPr>
              <w:rPr>
                <w:rFonts w:ascii="Arial"/>
                <w:sz w:val="21"/>
              </w:rPr>
            </w:pPr>
          </w:p>
        </w:tc>
      </w:tr>
      <w:tr w14:paraId="5233C7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3E3FEC4D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633A50FD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Align w:val="top"/>
          </w:tcPr>
          <w:p w14:paraId="6165B58B">
            <w:pPr>
              <w:rPr>
                <w:rFonts w:ascii="Arial"/>
                <w:sz w:val="21"/>
              </w:rPr>
            </w:pPr>
          </w:p>
        </w:tc>
        <w:tc>
          <w:tcPr>
            <w:tcW w:w="2835" w:type="dxa"/>
            <w:vAlign w:val="top"/>
          </w:tcPr>
          <w:p w14:paraId="026B9968"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 w14:paraId="5B6816F3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07D6EEBA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2B27CE1A"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 w14:paraId="4A386F66">
            <w:pPr>
              <w:rPr>
                <w:rFonts w:ascii="Arial"/>
                <w:sz w:val="21"/>
              </w:rPr>
            </w:pPr>
          </w:p>
        </w:tc>
      </w:tr>
      <w:tr w14:paraId="4DA8F8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2DDFED1C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04C3A709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Align w:val="top"/>
          </w:tcPr>
          <w:p w14:paraId="22F27B49">
            <w:pPr>
              <w:rPr>
                <w:rFonts w:ascii="Arial"/>
                <w:sz w:val="21"/>
              </w:rPr>
            </w:pPr>
          </w:p>
        </w:tc>
        <w:tc>
          <w:tcPr>
            <w:tcW w:w="2835" w:type="dxa"/>
            <w:vAlign w:val="top"/>
          </w:tcPr>
          <w:p w14:paraId="204D3DA6"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 w14:paraId="7CEC69B4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3435E15B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1CF9C271"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 w14:paraId="5D829743">
            <w:pPr>
              <w:rPr>
                <w:rFonts w:ascii="Arial"/>
                <w:sz w:val="21"/>
              </w:rPr>
            </w:pPr>
          </w:p>
        </w:tc>
      </w:tr>
      <w:tr w14:paraId="686E6F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0F3D6B4F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511949FD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Align w:val="top"/>
          </w:tcPr>
          <w:p w14:paraId="0C312B3C">
            <w:pPr>
              <w:rPr>
                <w:rFonts w:ascii="Arial"/>
                <w:sz w:val="21"/>
              </w:rPr>
            </w:pPr>
          </w:p>
        </w:tc>
        <w:tc>
          <w:tcPr>
            <w:tcW w:w="2835" w:type="dxa"/>
            <w:vAlign w:val="top"/>
          </w:tcPr>
          <w:p w14:paraId="130497DE"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 w14:paraId="53828E71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20F00198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5C709620"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 w14:paraId="1D939D1F">
            <w:pPr>
              <w:rPr>
                <w:rFonts w:ascii="Arial"/>
                <w:sz w:val="21"/>
              </w:rPr>
            </w:pPr>
          </w:p>
        </w:tc>
      </w:tr>
      <w:tr w14:paraId="368BC5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589" w:type="dxa"/>
            <w:vAlign w:val="top"/>
          </w:tcPr>
          <w:p w14:paraId="00AF687E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20D58D26">
            <w:pPr>
              <w:rPr>
                <w:rFonts w:ascii="Arial"/>
                <w:sz w:val="21"/>
              </w:rPr>
            </w:pPr>
          </w:p>
        </w:tc>
        <w:tc>
          <w:tcPr>
            <w:tcW w:w="456" w:type="dxa"/>
            <w:vAlign w:val="top"/>
          </w:tcPr>
          <w:p w14:paraId="5E2E63AC">
            <w:pPr>
              <w:rPr>
                <w:rFonts w:ascii="Arial"/>
                <w:sz w:val="21"/>
              </w:rPr>
            </w:pPr>
          </w:p>
        </w:tc>
        <w:tc>
          <w:tcPr>
            <w:tcW w:w="2835" w:type="dxa"/>
            <w:vAlign w:val="top"/>
          </w:tcPr>
          <w:p w14:paraId="3B7A33FF">
            <w:pPr>
              <w:pStyle w:val="6"/>
              <w:spacing w:before="168" w:line="222" w:lineRule="auto"/>
              <w:ind w:left="1158"/>
            </w:pPr>
            <w:r>
              <w:rPr>
                <w:b/>
                <w:bCs/>
                <w:spacing w:val="-11"/>
              </w:rPr>
              <w:t>合</w:t>
            </w:r>
            <w:r>
              <w:rPr>
                <w:spacing w:val="7"/>
              </w:rPr>
              <w:t xml:space="preserve">  </w:t>
            </w:r>
            <w:r>
              <w:rPr>
                <w:b/>
                <w:bCs/>
                <w:spacing w:val="-11"/>
              </w:rPr>
              <w:t>计</w:t>
            </w:r>
          </w:p>
        </w:tc>
        <w:tc>
          <w:tcPr>
            <w:tcW w:w="1531" w:type="dxa"/>
            <w:vAlign w:val="top"/>
          </w:tcPr>
          <w:p w14:paraId="49A1DB01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1A34E072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559B27B9"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 w14:paraId="25F286EF">
            <w:pPr>
              <w:rPr>
                <w:rFonts w:ascii="Arial"/>
                <w:sz w:val="21"/>
              </w:rPr>
            </w:pPr>
          </w:p>
        </w:tc>
      </w:tr>
    </w:tbl>
    <w:p w14:paraId="65555349">
      <w:pPr>
        <w:pStyle w:val="2"/>
        <w:spacing w:before="41" w:line="221" w:lineRule="auto"/>
        <w:ind w:left="41"/>
        <w:outlineLvl w:val="0"/>
        <w:rPr>
          <w:sz w:val="28"/>
          <w:szCs w:val="28"/>
        </w:rPr>
      </w:pPr>
      <w:r>
        <w:rPr>
          <w:b/>
          <w:bCs/>
          <w:spacing w:val="-7"/>
          <w:sz w:val="28"/>
          <w:szCs w:val="28"/>
        </w:rPr>
        <w:t>备注：墨玉县群众工作服务中心</w:t>
      </w:r>
      <w:r>
        <w:rPr>
          <w:spacing w:val="-39"/>
          <w:sz w:val="28"/>
          <w:szCs w:val="28"/>
        </w:rPr>
        <w:t xml:space="preserve"> </w:t>
      </w:r>
      <w:r>
        <w:rPr>
          <w:b/>
          <w:bCs/>
          <w:spacing w:val="-7"/>
          <w:sz w:val="28"/>
          <w:szCs w:val="28"/>
        </w:rPr>
        <w:t>2025</w:t>
      </w:r>
      <w:r>
        <w:rPr>
          <w:spacing w:val="-45"/>
          <w:sz w:val="28"/>
          <w:szCs w:val="28"/>
        </w:rPr>
        <w:t xml:space="preserve"> </w:t>
      </w:r>
      <w:r>
        <w:rPr>
          <w:b/>
          <w:bCs/>
          <w:spacing w:val="-7"/>
          <w:sz w:val="28"/>
          <w:szCs w:val="28"/>
        </w:rPr>
        <w:t>年无国有资本经营预算安排的支出，</w:t>
      </w:r>
    </w:p>
    <w:p w14:paraId="55F85DDC">
      <w:pPr>
        <w:pStyle w:val="2"/>
        <w:spacing w:before="27" w:line="222" w:lineRule="auto"/>
        <w:ind w:left="71"/>
        <w:outlineLvl w:val="0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国有资本经营预算支出情况表为空表。</w:t>
      </w:r>
    </w:p>
    <w:p w14:paraId="0767A407">
      <w:pPr>
        <w:spacing w:line="222" w:lineRule="auto"/>
        <w:rPr>
          <w:sz w:val="28"/>
          <w:szCs w:val="28"/>
        </w:rPr>
        <w:sectPr>
          <w:footerReference r:id="rId18" w:type="default"/>
          <w:pgSz w:w="11906" w:h="16839"/>
          <w:pgMar w:top="1431" w:right="1228" w:bottom="1478" w:left="1568" w:header="0" w:footer="1198" w:gutter="0"/>
          <w:cols w:space="720" w:num="1"/>
        </w:sectPr>
      </w:pPr>
    </w:p>
    <w:p w14:paraId="5056EC44">
      <w:pPr>
        <w:spacing w:line="315" w:lineRule="auto"/>
        <w:rPr>
          <w:rFonts w:ascii="Arial"/>
          <w:sz w:val="21"/>
        </w:rPr>
      </w:pPr>
    </w:p>
    <w:p w14:paraId="2DF70678">
      <w:pPr>
        <w:spacing w:line="316" w:lineRule="auto"/>
        <w:rPr>
          <w:rFonts w:ascii="Arial"/>
          <w:sz w:val="21"/>
        </w:rPr>
      </w:pPr>
    </w:p>
    <w:p w14:paraId="75C15394">
      <w:pPr>
        <w:spacing w:before="62" w:line="230" w:lineRule="auto"/>
        <w:ind w:left="2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4"/>
          <w:sz w:val="19"/>
          <w:szCs w:val="19"/>
        </w:rPr>
        <w:t>表</w:t>
      </w:r>
      <w:r>
        <w:rPr>
          <w:rFonts w:ascii="宋体" w:hAnsi="宋体" w:eastAsia="宋体" w:cs="宋体"/>
          <w:spacing w:val="-2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4"/>
          <w:sz w:val="19"/>
          <w:szCs w:val="19"/>
        </w:rPr>
        <w:t>10</w:t>
      </w:r>
    </w:p>
    <w:p w14:paraId="4DDBB9F2">
      <w:pPr>
        <w:spacing w:line="351" w:lineRule="auto"/>
        <w:rPr>
          <w:rFonts w:ascii="Arial"/>
          <w:sz w:val="21"/>
        </w:rPr>
      </w:pPr>
    </w:p>
    <w:p w14:paraId="760BED89">
      <w:pPr>
        <w:pStyle w:val="2"/>
        <w:spacing w:before="101" w:line="228" w:lineRule="auto"/>
        <w:ind w:left="2085"/>
        <w:outlineLvl w:val="0"/>
      </w:pPr>
      <w:r>
        <w:rPr>
          <w:b/>
          <w:bCs/>
          <w:spacing w:val="3"/>
        </w:rPr>
        <w:t>财政拨款“三公</w:t>
      </w:r>
      <w:r>
        <w:rPr>
          <w:spacing w:val="-111"/>
        </w:rPr>
        <w:t xml:space="preserve"> </w:t>
      </w:r>
      <w:r>
        <w:rPr>
          <w:b/>
          <w:bCs/>
          <w:spacing w:val="3"/>
        </w:rPr>
        <w:t>”经费支出情况表</w:t>
      </w:r>
    </w:p>
    <w:p w14:paraId="3865A459">
      <w:pPr>
        <w:spacing w:line="359" w:lineRule="auto"/>
        <w:rPr>
          <w:rFonts w:ascii="Arial"/>
          <w:sz w:val="21"/>
        </w:rPr>
      </w:pPr>
    </w:p>
    <w:p w14:paraId="75E67C53">
      <w:pPr>
        <w:pStyle w:val="2"/>
        <w:spacing w:before="78" w:line="212" w:lineRule="auto"/>
        <w:ind w:left="131"/>
        <w:outlineLvl w:val="0"/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编制单位：墨玉县群众工作服务中心              </w:t>
      </w:r>
      <w:r>
        <w:rPr>
          <w:spacing w:val="-5"/>
          <w:sz w:val="24"/>
          <w:szCs w:val="24"/>
        </w:rPr>
        <w:t xml:space="preserve">                   单位：万元</w:t>
      </w:r>
    </w:p>
    <w:tbl>
      <w:tblPr>
        <w:tblStyle w:val="5"/>
        <w:tblW w:w="900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01"/>
        <w:gridCol w:w="1383"/>
        <w:gridCol w:w="1519"/>
        <w:gridCol w:w="1380"/>
        <w:gridCol w:w="1521"/>
      </w:tblGrid>
      <w:tr w14:paraId="7E8BA7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3201" w:type="dxa"/>
            <w:vMerge w:val="restart"/>
            <w:tcBorders>
              <w:bottom w:val="nil"/>
            </w:tcBorders>
            <w:vAlign w:val="top"/>
          </w:tcPr>
          <w:p w14:paraId="64AAF93A">
            <w:pPr>
              <w:spacing w:line="453" w:lineRule="auto"/>
              <w:rPr>
                <w:rFonts w:ascii="Arial"/>
                <w:sz w:val="21"/>
              </w:rPr>
            </w:pPr>
          </w:p>
          <w:p w14:paraId="6A2841E2">
            <w:pPr>
              <w:pStyle w:val="6"/>
              <w:spacing w:before="92" w:line="223" w:lineRule="auto"/>
              <w:ind w:left="182"/>
              <w:rPr>
                <w:sz w:val="28"/>
                <w:szCs w:val="28"/>
              </w:rPr>
            </w:pPr>
            <w:r>
              <w:rPr>
                <w:b/>
                <w:bCs/>
                <w:spacing w:val="-5"/>
                <w:sz w:val="28"/>
                <w:szCs w:val="28"/>
              </w:rPr>
              <w:t>“三公</w:t>
            </w:r>
            <w:r>
              <w:rPr>
                <w:spacing w:val="-100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5"/>
                <w:sz w:val="28"/>
                <w:szCs w:val="28"/>
              </w:rPr>
              <w:t>”经费支出内容</w:t>
            </w:r>
          </w:p>
        </w:tc>
        <w:tc>
          <w:tcPr>
            <w:tcW w:w="1383" w:type="dxa"/>
            <w:vMerge w:val="restart"/>
            <w:tcBorders>
              <w:bottom w:val="nil"/>
            </w:tcBorders>
            <w:vAlign w:val="top"/>
          </w:tcPr>
          <w:p w14:paraId="204C3043">
            <w:pPr>
              <w:spacing w:line="453" w:lineRule="auto"/>
              <w:rPr>
                <w:rFonts w:ascii="Arial"/>
                <w:sz w:val="21"/>
              </w:rPr>
            </w:pPr>
          </w:p>
          <w:p w14:paraId="79A9663E">
            <w:pPr>
              <w:pStyle w:val="6"/>
              <w:spacing w:before="92" w:line="223" w:lineRule="auto"/>
              <w:ind w:left="433"/>
              <w:rPr>
                <w:sz w:val="28"/>
                <w:szCs w:val="28"/>
              </w:rPr>
            </w:pPr>
            <w:r>
              <w:rPr>
                <w:b/>
                <w:bCs/>
                <w:spacing w:val="-16"/>
                <w:sz w:val="28"/>
                <w:szCs w:val="28"/>
              </w:rPr>
              <w:t>合计</w:t>
            </w:r>
          </w:p>
        </w:tc>
        <w:tc>
          <w:tcPr>
            <w:tcW w:w="4420" w:type="dxa"/>
            <w:gridSpan w:val="3"/>
            <w:vAlign w:val="top"/>
          </w:tcPr>
          <w:p w14:paraId="5C1DE45D">
            <w:pPr>
              <w:pStyle w:val="6"/>
              <w:spacing w:before="137" w:line="222" w:lineRule="auto"/>
              <w:ind w:left="1678"/>
              <w:rPr>
                <w:sz w:val="28"/>
                <w:szCs w:val="28"/>
              </w:rPr>
            </w:pPr>
            <w:r>
              <w:rPr>
                <w:b/>
                <w:bCs/>
                <w:spacing w:val="-11"/>
                <w:sz w:val="28"/>
                <w:szCs w:val="28"/>
              </w:rPr>
              <w:t>资金来源</w:t>
            </w:r>
          </w:p>
        </w:tc>
      </w:tr>
      <w:tr w14:paraId="58CCD0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" w:hRule="atLeast"/>
        </w:trPr>
        <w:tc>
          <w:tcPr>
            <w:tcW w:w="3201" w:type="dxa"/>
            <w:vMerge w:val="continue"/>
            <w:tcBorders>
              <w:top w:val="nil"/>
            </w:tcBorders>
            <w:vAlign w:val="top"/>
          </w:tcPr>
          <w:p w14:paraId="09A533A3">
            <w:pPr>
              <w:rPr>
                <w:rFonts w:ascii="Arial"/>
                <w:sz w:val="21"/>
              </w:rPr>
            </w:pPr>
          </w:p>
        </w:tc>
        <w:tc>
          <w:tcPr>
            <w:tcW w:w="1383" w:type="dxa"/>
            <w:vMerge w:val="continue"/>
            <w:tcBorders>
              <w:top w:val="nil"/>
            </w:tcBorders>
            <w:vAlign w:val="top"/>
          </w:tcPr>
          <w:p w14:paraId="2DCA9F71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 w14:paraId="32492EF1">
            <w:pPr>
              <w:pStyle w:val="6"/>
              <w:spacing w:before="82" w:line="231" w:lineRule="auto"/>
              <w:ind w:left="496" w:right="195" w:hanging="278"/>
              <w:rPr>
                <w:sz w:val="28"/>
                <w:szCs w:val="28"/>
              </w:rPr>
            </w:pPr>
            <w:r>
              <w:rPr>
                <w:rFonts w:hint="eastAsia"/>
                <w:b/>
                <w:bCs/>
                <w:spacing w:val="-8"/>
                <w:sz w:val="28"/>
                <w:szCs w:val="28"/>
                <w:lang w:eastAsia="zh-CN"/>
              </w:rPr>
              <w:t>一般公共预算</w:t>
            </w:r>
          </w:p>
        </w:tc>
        <w:tc>
          <w:tcPr>
            <w:tcW w:w="1380" w:type="dxa"/>
            <w:vAlign w:val="top"/>
          </w:tcPr>
          <w:p w14:paraId="39BA5BC5">
            <w:pPr>
              <w:pStyle w:val="6"/>
              <w:spacing w:before="83" w:line="234" w:lineRule="auto"/>
              <w:ind w:left="566" w:right="125" w:hanging="421"/>
              <w:rPr>
                <w:sz w:val="28"/>
                <w:szCs w:val="28"/>
              </w:rPr>
            </w:pPr>
            <w:r>
              <w:rPr>
                <w:b/>
                <w:bCs/>
                <w:spacing w:val="-8"/>
                <w:sz w:val="28"/>
                <w:szCs w:val="28"/>
              </w:rPr>
              <w:t>政府性基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3"/>
                <w:sz w:val="28"/>
                <w:szCs w:val="28"/>
              </w:rPr>
              <w:t>金</w:t>
            </w:r>
          </w:p>
        </w:tc>
        <w:tc>
          <w:tcPr>
            <w:tcW w:w="1521" w:type="dxa"/>
            <w:vAlign w:val="top"/>
          </w:tcPr>
          <w:p w14:paraId="4D20B145">
            <w:pPr>
              <w:pStyle w:val="6"/>
              <w:spacing w:before="82" w:line="231" w:lineRule="auto"/>
              <w:ind w:left="214" w:right="196" w:firstLine="32"/>
              <w:rPr>
                <w:sz w:val="28"/>
                <w:szCs w:val="28"/>
              </w:rPr>
            </w:pPr>
            <w:r>
              <w:rPr>
                <w:rFonts w:hint="eastAsia"/>
                <w:b/>
                <w:bCs/>
                <w:spacing w:val="-15"/>
                <w:sz w:val="28"/>
                <w:szCs w:val="28"/>
                <w:lang w:eastAsia="zh-CN"/>
              </w:rPr>
              <w:t>国有资本经营预算</w:t>
            </w:r>
          </w:p>
        </w:tc>
      </w:tr>
      <w:tr w14:paraId="165F05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3201" w:type="dxa"/>
            <w:vAlign w:val="top"/>
          </w:tcPr>
          <w:p w14:paraId="786124B4">
            <w:pPr>
              <w:pStyle w:val="6"/>
              <w:spacing w:before="157" w:line="223" w:lineRule="auto"/>
              <w:ind w:left="1345"/>
              <w:rPr>
                <w:sz w:val="28"/>
                <w:szCs w:val="28"/>
              </w:rPr>
            </w:pPr>
            <w:r>
              <w:rPr>
                <w:b/>
                <w:bCs/>
                <w:spacing w:val="-16"/>
                <w:sz w:val="28"/>
                <w:szCs w:val="28"/>
              </w:rPr>
              <w:t>合计</w:t>
            </w:r>
          </w:p>
        </w:tc>
        <w:tc>
          <w:tcPr>
            <w:tcW w:w="1383" w:type="dxa"/>
            <w:vAlign w:val="top"/>
          </w:tcPr>
          <w:p w14:paraId="0A918A73">
            <w:pPr>
              <w:pStyle w:val="6"/>
              <w:spacing w:before="238" w:line="181" w:lineRule="auto"/>
              <w:ind w:left="525"/>
            </w:pPr>
            <w:r>
              <w:rPr>
                <w:b/>
                <w:bCs/>
                <w:spacing w:val="-6"/>
              </w:rPr>
              <w:t>1.90</w:t>
            </w:r>
          </w:p>
        </w:tc>
        <w:tc>
          <w:tcPr>
            <w:tcW w:w="1519" w:type="dxa"/>
            <w:vAlign w:val="top"/>
          </w:tcPr>
          <w:p w14:paraId="3BEAD596">
            <w:pPr>
              <w:pStyle w:val="6"/>
              <w:spacing w:before="238" w:line="181" w:lineRule="auto"/>
              <w:ind w:left="594"/>
            </w:pPr>
            <w:r>
              <w:rPr>
                <w:b/>
                <w:bCs/>
                <w:spacing w:val="-6"/>
              </w:rPr>
              <w:t>1.90</w:t>
            </w:r>
          </w:p>
        </w:tc>
        <w:tc>
          <w:tcPr>
            <w:tcW w:w="1380" w:type="dxa"/>
            <w:vAlign w:val="top"/>
          </w:tcPr>
          <w:p w14:paraId="32649352">
            <w:pPr>
              <w:rPr>
                <w:rFonts w:ascii="Arial"/>
                <w:sz w:val="21"/>
              </w:rPr>
            </w:pPr>
          </w:p>
        </w:tc>
        <w:tc>
          <w:tcPr>
            <w:tcW w:w="1521" w:type="dxa"/>
            <w:vAlign w:val="top"/>
          </w:tcPr>
          <w:p w14:paraId="3E874FB4">
            <w:pPr>
              <w:rPr>
                <w:rFonts w:ascii="Arial"/>
                <w:sz w:val="21"/>
              </w:rPr>
            </w:pPr>
          </w:p>
        </w:tc>
      </w:tr>
      <w:tr w14:paraId="0D8CBD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3201" w:type="dxa"/>
            <w:vAlign w:val="top"/>
          </w:tcPr>
          <w:p w14:paraId="571887E6">
            <w:pPr>
              <w:pStyle w:val="6"/>
              <w:spacing w:before="157" w:line="224" w:lineRule="auto"/>
              <w:ind w:left="521"/>
              <w:rPr>
                <w:sz w:val="28"/>
                <w:szCs w:val="28"/>
              </w:rPr>
            </w:pPr>
            <w:r>
              <w:rPr>
                <w:b/>
                <w:bCs/>
                <w:spacing w:val="-5"/>
                <w:sz w:val="28"/>
                <w:szCs w:val="28"/>
              </w:rPr>
              <w:t>因公出国（境）费</w:t>
            </w:r>
          </w:p>
        </w:tc>
        <w:tc>
          <w:tcPr>
            <w:tcW w:w="1383" w:type="dxa"/>
            <w:vAlign w:val="top"/>
          </w:tcPr>
          <w:p w14:paraId="1E0E650C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 w14:paraId="09E5A7C9">
            <w:pPr>
              <w:rPr>
                <w:rFonts w:ascii="Arial"/>
                <w:sz w:val="21"/>
              </w:rPr>
            </w:pPr>
          </w:p>
        </w:tc>
        <w:tc>
          <w:tcPr>
            <w:tcW w:w="1380" w:type="dxa"/>
            <w:vAlign w:val="top"/>
          </w:tcPr>
          <w:p w14:paraId="17844FC8">
            <w:pPr>
              <w:rPr>
                <w:rFonts w:ascii="Arial"/>
                <w:sz w:val="21"/>
              </w:rPr>
            </w:pPr>
          </w:p>
        </w:tc>
        <w:tc>
          <w:tcPr>
            <w:tcW w:w="1521" w:type="dxa"/>
            <w:vAlign w:val="top"/>
          </w:tcPr>
          <w:p w14:paraId="397D6EA0">
            <w:pPr>
              <w:rPr>
                <w:rFonts w:ascii="Arial"/>
                <w:sz w:val="21"/>
              </w:rPr>
            </w:pPr>
          </w:p>
        </w:tc>
      </w:tr>
      <w:tr w14:paraId="729878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3201" w:type="dxa"/>
            <w:vAlign w:val="top"/>
          </w:tcPr>
          <w:p w14:paraId="0F1AE29F">
            <w:pPr>
              <w:pStyle w:val="6"/>
              <w:spacing w:before="159" w:line="222" w:lineRule="auto"/>
              <w:ind w:left="920"/>
              <w:rPr>
                <w:sz w:val="28"/>
                <w:szCs w:val="28"/>
              </w:rPr>
            </w:pPr>
            <w:r>
              <w:rPr>
                <w:b/>
                <w:bCs/>
                <w:spacing w:val="-7"/>
                <w:sz w:val="28"/>
                <w:szCs w:val="28"/>
              </w:rPr>
              <w:t>公务接待费</w:t>
            </w:r>
          </w:p>
        </w:tc>
        <w:tc>
          <w:tcPr>
            <w:tcW w:w="1383" w:type="dxa"/>
            <w:vAlign w:val="top"/>
          </w:tcPr>
          <w:p w14:paraId="1A7D5CF0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 w14:paraId="6ABAE33D">
            <w:pPr>
              <w:rPr>
                <w:rFonts w:ascii="Arial"/>
                <w:sz w:val="21"/>
              </w:rPr>
            </w:pPr>
          </w:p>
        </w:tc>
        <w:tc>
          <w:tcPr>
            <w:tcW w:w="1380" w:type="dxa"/>
            <w:vAlign w:val="top"/>
          </w:tcPr>
          <w:p w14:paraId="36E07E18">
            <w:pPr>
              <w:rPr>
                <w:rFonts w:ascii="Arial"/>
                <w:sz w:val="21"/>
              </w:rPr>
            </w:pPr>
          </w:p>
        </w:tc>
        <w:tc>
          <w:tcPr>
            <w:tcW w:w="1521" w:type="dxa"/>
            <w:vAlign w:val="top"/>
          </w:tcPr>
          <w:p w14:paraId="6C144620">
            <w:pPr>
              <w:rPr>
                <w:rFonts w:ascii="Arial"/>
                <w:sz w:val="21"/>
              </w:rPr>
            </w:pPr>
          </w:p>
        </w:tc>
      </w:tr>
      <w:tr w14:paraId="17A408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3201" w:type="dxa"/>
            <w:vAlign w:val="top"/>
          </w:tcPr>
          <w:p w14:paraId="3DAAB585">
            <w:pPr>
              <w:pStyle w:val="6"/>
              <w:spacing w:before="45" w:line="220" w:lineRule="auto"/>
              <w:ind w:left="217"/>
              <w:rPr>
                <w:sz w:val="28"/>
                <w:szCs w:val="28"/>
              </w:rPr>
            </w:pPr>
            <w:r>
              <w:rPr>
                <w:b/>
                <w:bCs/>
                <w:spacing w:val="-5"/>
                <w:sz w:val="28"/>
                <w:szCs w:val="28"/>
              </w:rPr>
              <w:t>公务用车购置及运行费</w:t>
            </w:r>
          </w:p>
          <w:p w14:paraId="2E7E3222">
            <w:pPr>
              <w:pStyle w:val="6"/>
              <w:spacing w:before="28" w:line="206" w:lineRule="auto"/>
              <w:ind w:left="1054"/>
              <w:rPr>
                <w:sz w:val="28"/>
                <w:szCs w:val="28"/>
              </w:rPr>
            </w:pPr>
            <w:r>
              <w:rPr>
                <w:b/>
                <w:bCs/>
                <w:spacing w:val="-8"/>
                <w:sz w:val="28"/>
                <w:szCs w:val="28"/>
              </w:rPr>
              <w:t>（小计）</w:t>
            </w:r>
          </w:p>
        </w:tc>
        <w:tc>
          <w:tcPr>
            <w:tcW w:w="1383" w:type="dxa"/>
            <w:vAlign w:val="top"/>
          </w:tcPr>
          <w:p w14:paraId="5F4C3633">
            <w:pPr>
              <w:spacing w:line="246" w:lineRule="auto"/>
              <w:rPr>
                <w:rFonts w:ascii="Arial"/>
                <w:sz w:val="21"/>
              </w:rPr>
            </w:pPr>
          </w:p>
          <w:p w14:paraId="74162F2B">
            <w:pPr>
              <w:pStyle w:val="6"/>
              <w:spacing w:before="59" w:line="181" w:lineRule="auto"/>
              <w:ind w:left="525"/>
            </w:pPr>
            <w:r>
              <w:rPr>
                <w:b/>
                <w:bCs/>
                <w:spacing w:val="-6"/>
              </w:rPr>
              <w:t>1.90</w:t>
            </w:r>
          </w:p>
        </w:tc>
        <w:tc>
          <w:tcPr>
            <w:tcW w:w="1519" w:type="dxa"/>
            <w:vAlign w:val="top"/>
          </w:tcPr>
          <w:p w14:paraId="7C6AF2EF">
            <w:pPr>
              <w:spacing w:line="246" w:lineRule="auto"/>
              <w:rPr>
                <w:rFonts w:ascii="Arial"/>
                <w:sz w:val="21"/>
              </w:rPr>
            </w:pPr>
          </w:p>
          <w:p w14:paraId="35D5167D">
            <w:pPr>
              <w:pStyle w:val="6"/>
              <w:spacing w:before="59" w:line="181" w:lineRule="auto"/>
              <w:ind w:left="594"/>
            </w:pPr>
            <w:r>
              <w:rPr>
                <w:b/>
                <w:bCs/>
                <w:spacing w:val="-6"/>
              </w:rPr>
              <w:t>1.90</w:t>
            </w:r>
          </w:p>
        </w:tc>
        <w:tc>
          <w:tcPr>
            <w:tcW w:w="1380" w:type="dxa"/>
            <w:vAlign w:val="top"/>
          </w:tcPr>
          <w:p w14:paraId="7C3FA27E">
            <w:pPr>
              <w:rPr>
                <w:rFonts w:ascii="Arial"/>
                <w:sz w:val="21"/>
              </w:rPr>
            </w:pPr>
          </w:p>
        </w:tc>
        <w:tc>
          <w:tcPr>
            <w:tcW w:w="1521" w:type="dxa"/>
            <w:vAlign w:val="top"/>
          </w:tcPr>
          <w:p w14:paraId="0A4C28C4">
            <w:pPr>
              <w:rPr>
                <w:rFonts w:ascii="Arial"/>
                <w:sz w:val="21"/>
              </w:rPr>
            </w:pPr>
          </w:p>
        </w:tc>
      </w:tr>
      <w:tr w14:paraId="6865B7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3201" w:type="dxa"/>
            <w:vAlign w:val="top"/>
          </w:tcPr>
          <w:p w14:paraId="5061D2F7">
            <w:pPr>
              <w:pStyle w:val="6"/>
              <w:spacing w:before="160" w:line="220" w:lineRule="auto"/>
              <w:ind w:left="213"/>
              <w:rPr>
                <w:sz w:val="28"/>
                <w:szCs w:val="28"/>
              </w:rPr>
            </w:pPr>
            <w:r>
              <w:rPr>
                <w:b/>
                <w:bCs/>
                <w:spacing w:val="-4"/>
                <w:sz w:val="28"/>
                <w:szCs w:val="28"/>
              </w:rPr>
              <w:t>其中：公务用车购置费</w:t>
            </w:r>
          </w:p>
        </w:tc>
        <w:tc>
          <w:tcPr>
            <w:tcW w:w="1383" w:type="dxa"/>
            <w:vAlign w:val="top"/>
          </w:tcPr>
          <w:p w14:paraId="52C0D42B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vAlign w:val="top"/>
          </w:tcPr>
          <w:p w14:paraId="2CF8BFA1">
            <w:pPr>
              <w:rPr>
                <w:rFonts w:ascii="Arial"/>
                <w:sz w:val="21"/>
              </w:rPr>
            </w:pPr>
          </w:p>
        </w:tc>
        <w:tc>
          <w:tcPr>
            <w:tcW w:w="1380" w:type="dxa"/>
            <w:vAlign w:val="top"/>
          </w:tcPr>
          <w:p w14:paraId="3E5CA56A">
            <w:pPr>
              <w:rPr>
                <w:rFonts w:ascii="Arial"/>
                <w:sz w:val="21"/>
              </w:rPr>
            </w:pPr>
          </w:p>
        </w:tc>
        <w:tc>
          <w:tcPr>
            <w:tcW w:w="1521" w:type="dxa"/>
            <w:vAlign w:val="top"/>
          </w:tcPr>
          <w:p w14:paraId="4EE4F200">
            <w:pPr>
              <w:rPr>
                <w:rFonts w:ascii="Arial"/>
                <w:sz w:val="21"/>
              </w:rPr>
            </w:pPr>
          </w:p>
        </w:tc>
      </w:tr>
      <w:tr w14:paraId="640148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3201" w:type="dxa"/>
            <w:vAlign w:val="top"/>
          </w:tcPr>
          <w:p w14:paraId="7325F7CA">
            <w:pPr>
              <w:pStyle w:val="6"/>
              <w:spacing w:before="160" w:line="220" w:lineRule="auto"/>
              <w:ind w:left="1059"/>
              <w:outlineLvl w:val="0"/>
              <w:rPr>
                <w:sz w:val="28"/>
                <w:szCs w:val="28"/>
              </w:rPr>
            </w:pPr>
            <w:r>
              <w:rPr>
                <w:b/>
                <w:bCs/>
                <w:spacing w:val="-6"/>
                <w:sz w:val="28"/>
                <w:szCs w:val="28"/>
              </w:rPr>
              <w:t>公务用车运行费</w:t>
            </w:r>
          </w:p>
        </w:tc>
        <w:tc>
          <w:tcPr>
            <w:tcW w:w="1383" w:type="dxa"/>
            <w:vAlign w:val="top"/>
          </w:tcPr>
          <w:p w14:paraId="0142623D">
            <w:pPr>
              <w:pStyle w:val="6"/>
              <w:spacing w:before="241" w:line="181" w:lineRule="auto"/>
              <w:ind w:left="525"/>
            </w:pPr>
            <w:r>
              <w:rPr>
                <w:b/>
                <w:bCs/>
                <w:spacing w:val="-6"/>
              </w:rPr>
              <w:t>1.90</w:t>
            </w:r>
          </w:p>
        </w:tc>
        <w:tc>
          <w:tcPr>
            <w:tcW w:w="1519" w:type="dxa"/>
            <w:vAlign w:val="top"/>
          </w:tcPr>
          <w:p w14:paraId="6F4B927B">
            <w:pPr>
              <w:pStyle w:val="6"/>
              <w:spacing w:before="241" w:line="181" w:lineRule="auto"/>
              <w:ind w:left="594"/>
            </w:pPr>
            <w:r>
              <w:rPr>
                <w:b/>
                <w:bCs/>
                <w:spacing w:val="-6"/>
              </w:rPr>
              <w:t>1.90</w:t>
            </w:r>
          </w:p>
        </w:tc>
        <w:tc>
          <w:tcPr>
            <w:tcW w:w="1380" w:type="dxa"/>
            <w:vAlign w:val="top"/>
          </w:tcPr>
          <w:p w14:paraId="21D97090">
            <w:pPr>
              <w:rPr>
                <w:rFonts w:ascii="Arial"/>
                <w:sz w:val="21"/>
              </w:rPr>
            </w:pPr>
          </w:p>
        </w:tc>
        <w:tc>
          <w:tcPr>
            <w:tcW w:w="1521" w:type="dxa"/>
            <w:vAlign w:val="top"/>
          </w:tcPr>
          <w:p w14:paraId="36A3BB81">
            <w:pPr>
              <w:rPr>
                <w:rFonts w:ascii="Arial"/>
                <w:sz w:val="21"/>
              </w:rPr>
            </w:pPr>
          </w:p>
        </w:tc>
      </w:tr>
    </w:tbl>
    <w:p w14:paraId="21EE513B">
      <w:pPr>
        <w:rPr>
          <w:rFonts w:ascii="Arial"/>
          <w:sz w:val="21"/>
        </w:rPr>
      </w:pPr>
    </w:p>
    <w:p w14:paraId="0A1F110D">
      <w:pPr>
        <w:rPr>
          <w:rFonts w:ascii="Arial" w:hAnsi="Arial" w:eastAsia="Arial" w:cs="Arial"/>
          <w:sz w:val="21"/>
          <w:szCs w:val="21"/>
        </w:rPr>
        <w:sectPr>
          <w:footerReference r:id="rId19" w:type="default"/>
          <w:pgSz w:w="11906" w:h="16839"/>
          <w:pgMar w:top="1431" w:right="1328" w:bottom="1478" w:left="1568" w:header="0" w:footer="1198" w:gutter="0"/>
          <w:cols w:space="720" w:num="1"/>
        </w:sectPr>
      </w:pPr>
    </w:p>
    <w:p w14:paraId="151ED45C">
      <w:pPr>
        <w:spacing w:line="315" w:lineRule="auto"/>
        <w:rPr>
          <w:rFonts w:ascii="Arial"/>
          <w:sz w:val="21"/>
        </w:rPr>
      </w:pPr>
    </w:p>
    <w:p w14:paraId="0296A3F7">
      <w:pPr>
        <w:spacing w:line="316" w:lineRule="auto"/>
        <w:rPr>
          <w:rFonts w:ascii="Arial"/>
          <w:sz w:val="21"/>
        </w:rPr>
      </w:pPr>
    </w:p>
    <w:p w14:paraId="07B35D0F">
      <w:pPr>
        <w:spacing w:before="62" w:line="230" w:lineRule="auto"/>
        <w:ind w:left="26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4"/>
          <w:sz w:val="19"/>
          <w:szCs w:val="19"/>
        </w:rPr>
        <w:t>表</w:t>
      </w:r>
      <w:r>
        <w:rPr>
          <w:rFonts w:ascii="宋体" w:hAnsi="宋体" w:eastAsia="宋体" w:cs="宋体"/>
          <w:spacing w:val="-2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4"/>
          <w:sz w:val="19"/>
          <w:szCs w:val="19"/>
        </w:rPr>
        <w:t>11</w:t>
      </w:r>
    </w:p>
    <w:p w14:paraId="4B1DC40B">
      <w:pPr>
        <w:spacing w:line="352" w:lineRule="auto"/>
        <w:rPr>
          <w:rFonts w:ascii="Arial"/>
          <w:sz w:val="21"/>
        </w:rPr>
      </w:pPr>
    </w:p>
    <w:p w14:paraId="041B4B63">
      <w:pPr>
        <w:pStyle w:val="2"/>
        <w:spacing w:before="101" w:line="224" w:lineRule="auto"/>
        <w:ind w:left="2726"/>
        <w:outlineLvl w:val="0"/>
      </w:pPr>
      <w:r>
        <w:rPr>
          <w:b/>
          <w:bCs/>
          <w:spacing w:val="5"/>
        </w:rPr>
        <w:t>上年结转结余情况明细表</w:t>
      </w:r>
    </w:p>
    <w:p w14:paraId="036288B7">
      <w:pPr>
        <w:spacing w:line="365" w:lineRule="auto"/>
        <w:rPr>
          <w:rFonts w:ascii="Arial"/>
          <w:sz w:val="21"/>
        </w:rPr>
      </w:pPr>
    </w:p>
    <w:p w14:paraId="191E0CB7">
      <w:pPr>
        <w:pStyle w:val="2"/>
        <w:spacing w:before="78" w:line="212" w:lineRule="auto"/>
        <w:ind w:left="130"/>
        <w:outlineLvl w:val="0"/>
        <w:rPr>
          <w:sz w:val="24"/>
          <w:szCs w:val="24"/>
        </w:rPr>
      </w:pPr>
      <w:r>
        <w:rPr>
          <w:spacing w:val="-2"/>
          <w:sz w:val="24"/>
          <w:szCs w:val="24"/>
        </w:rPr>
        <w:t>编制单位：墨玉县群众工作服务中心</w:t>
      </w:r>
      <w:r>
        <w:rPr>
          <w:spacing w:val="2"/>
          <w:sz w:val="24"/>
          <w:szCs w:val="24"/>
        </w:rPr>
        <w:t xml:space="preserve">                           </w:t>
      </w:r>
      <w:r>
        <w:rPr>
          <w:spacing w:val="-2"/>
          <w:sz w:val="24"/>
          <w:szCs w:val="24"/>
        </w:rPr>
        <w:t>单位：万元</w:t>
      </w:r>
    </w:p>
    <w:tbl>
      <w:tblPr>
        <w:tblStyle w:val="5"/>
        <w:tblW w:w="900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4"/>
        <w:gridCol w:w="849"/>
        <w:gridCol w:w="849"/>
        <w:gridCol w:w="850"/>
        <w:gridCol w:w="849"/>
        <w:gridCol w:w="849"/>
        <w:gridCol w:w="850"/>
        <w:gridCol w:w="850"/>
        <w:gridCol w:w="850"/>
        <w:gridCol w:w="854"/>
      </w:tblGrid>
      <w:tr w14:paraId="2C436C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79AE0752">
            <w:pPr>
              <w:spacing w:line="447" w:lineRule="auto"/>
              <w:rPr>
                <w:rFonts w:ascii="Arial"/>
                <w:sz w:val="21"/>
              </w:rPr>
            </w:pPr>
          </w:p>
          <w:p w14:paraId="523537D1">
            <w:pPr>
              <w:pStyle w:val="6"/>
              <w:spacing w:before="62" w:line="233" w:lineRule="auto"/>
              <w:ind w:left="486"/>
              <w:rPr>
                <w:sz w:val="19"/>
                <w:szCs w:val="19"/>
              </w:rPr>
            </w:pPr>
            <w:r>
              <w:rPr>
                <w:b/>
                <w:bCs/>
                <w:spacing w:val="1"/>
                <w:sz w:val="19"/>
                <w:szCs w:val="19"/>
              </w:rPr>
              <w:t>项目</w:t>
            </w: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 w14:paraId="1A7EA0E5">
            <w:pPr>
              <w:spacing w:line="448" w:lineRule="auto"/>
              <w:rPr>
                <w:rFonts w:ascii="Arial"/>
                <w:sz w:val="21"/>
              </w:rPr>
            </w:pPr>
          </w:p>
          <w:p w14:paraId="73263CB2">
            <w:pPr>
              <w:pStyle w:val="6"/>
              <w:spacing w:before="62" w:line="231" w:lineRule="auto"/>
              <w:ind w:left="239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合计</w:t>
            </w:r>
          </w:p>
        </w:tc>
        <w:tc>
          <w:tcPr>
            <w:tcW w:w="3397" w:type="dxa"/>
            <w:gridSpan w:val="4"/>
            <w:vAlign w:val="top"/>
          </w:tcPr>
          <w:p w14:paraId="78A23ED6">
            <w:pPr>
              <w:pStyle w:val="6"/>
              <w:spacing w:before="66" w:line="220" w:lineRule="auto"/>
              <w:ind w:left="1309"/>
              <w:rPr>
                <w:sz w:val="19"/>
                <w:szCs w:val="19"/>
              </w:rPr>
            </w:pPr>
            <w:r>
              <w:rPr>
                <w:b/>
                <w:bCs/>
                <w:spacing w:val="4"/>
                <w:sz w:val="19"/>
                <w:szCs w:val="19"/>
              </w:rPr>
              <w:t>财政拨款</w:t>
            </w:r>
          </w:p>
        </w:tc>
        <w:tc>
          <w:tcPr>
            <w:tcW w:w="3404" w:type="dxa"/>
            <w:gridSpan w:val="4"/>
            <w:vAlign w:val="top"/>
          </w:tcPr>
          <w:p w14:paraId="102F7A9B">
            <w:pPr>
              <w:pStyle w:val="6"/>
              <w:spacing w:before="66" w:line="220" w:lineRule="auto"/>
              <w:ind w:left="1216"/>
              <w:rPr>
                <w:sz w:val="19"/>
                <w:szCs w:val="19"/>
              </w:rPr>
            </w:pPr>
            <w:r>
              <w:rPr>
                <w:b/>
                <w:bCs/>
                <w:spacing w:val="4"/>
                <w:sz w:val="19"/>
                <w:szCs w:val="19"/>
              </w:rPr>
              <w:t>非财政拨款</w:t>
            </w:r>
          </w:p>
        </w:tc>
      </w:tr>
      <w:tr w14:paraId="211F19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21A354B3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 w14:paraId="32015A05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 w14:paraId="70D1A6D1">
            <w:pPr>
              <w:spacing w:line="292" w:lineRule="auto"/>
              <w:rPr>
                <w:rFonts w:ascii="Arial"/>
                <w:sz w:val="21"/>
              </w:rPr>
            </w:pPr>
          </w:p>
          <w:p w14:paraId="7694461C">
            <w:pPr>
              <w:pStyle w:val="6"/>
              <w:spacing w:before="62" w:line="231" w:lineRule="auto"/>
              <w:ind w:left="234"/>
              <w:rPr>
                <w:sz w:val="19"/>
                <w:szCs w:val="19"/>
              </w:rPr>
            </w:pPr>
            <w:r>
              <w:rPr>
                <w:b/>
                <w:bCs/>
                <w:spacing w:val="1"/>
                <w:sz w:val="19"/>
                <w:szCs w:val="19"/>
              </w:rPr>
              <w:t>小计</w:t>
            </w:r>
          </w:p>
        </w:tc>
        <w:tc>
          <w:tcPr>
            <w:tcW w:w="1699" w:type="dxa"/>
            <w:gridSpan w:val="2"/>
            <w:vAlign w:val="top"/>
          </w:tcPr>
          <w:p w14:paraId="12FC2CF3">
            <w:pPr>
              <w:pStyle w:val="6"/>
              <w:spacing w:before="62" w:line="219" w:lineRule="auto"/>
              <w:ind w:left="458"/>
              <w:rPr>
                <w:sz w:val="19"/>
                <w:szCs w:val="19"/>
              </w:rPr>
            </w:pPr>
            <w:r>
              <w:rPr>
                <w:b/>
                <w:bCs/>
                <w:spacing w:val="5"/>
                <w:sz w:val="19"/>
                <w:szCs w:val="19"/>
              </w:rPr>
              <w:t>基本支出</w:t>
            </w: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 w14:paraId="1F2EE424">
            <w:pPr>
              <w:pStyle w:val="6"/>
              <w:spacing w:before="216" w:line="257" w:lineRule="auto"/>
              <w:ind w:left="355" w:right="120" w:hanging="218"/>
              <w:rPr>
                <w:sz w:val="19"/>
                <w:szCs w:val="19"/>
              </w:rPr>
            </w:pPr>
            <w:r>
              <w:rPr>
                <w:b/>
                <w:bCs/>
                <w:spacing w:val="3"/>
                <w:sz w:val="19"/>
                <w:szCs w:val="19"/>
              </w:rPr>
              <w:t>项目支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2"/>
                <w:sz w:val="19"/>
                <w:szCs w:val="19"/>
              </w:rPr>
              <w:t>出</w:t>
            </w:r>
          </w:p>
        </w:tc>
        <w:tc>
          <w:tcPr>
            <w:tcW w:w="850" w:type="dxa"/>
            <w:vMerge w:val="restart"/>
            <w:tcBorders>
              <w:bottom w:val="nil"/>
            </w:tcBorders>
            <w:vAlign w:val="top"/>
          </w:tcPr>
          <w:p w14:paraId="395C3EFF">
            <w:pPr>
              <w:spacing w:line="292" w:lineRule="auto"/>
              <w:rPr>
                <w:rFonts w:ascii="Arial"/>
                <w:sz w:val="21"/>
              </w:rPr>
            </w:pPr>
          </w:p>
          <w:p w14:paraId="28285779">
            <w:pPr>
              <w:pStyle w:val="6"/>
              <w:spacing w:before="62" w:line="231" w:lineRule="auto"/>
              <w:ind w:left="235"/>
              <w:rPr>
                <w:sz w:val="19"/>
                <w:szCs w:val="19"/>
              </w:rPr>
            </w:pPr>
            <w:r>
              <w:rPr>
                <w:b/>
                <w:bCs/>
                <w:spacing w:val="1"/>
                <w:sz w:val="19"/>
                <w:szCs w:val="19"/>
              </w:rPr>
              <w:t>小计</w:t>
            </w:r>
          </w:p>
        </w:tc>
        <w:tc>
          <w:tcPr>
            <w:tcW w:w="1700" w:type="dxa"/>
            <w:gridSpan w:val="2"/>
            <w:vAlign w:val="top"/>
          </w:tcPr>
          <w:p w14:paraId="42050D10">
            <w:pPr>
              <w:pStyle w:val="6"/>
              <w:spacing w:before="62" w:line="219" w:lineRule="auto"/>
              <w:ind w:left="460"/>
              <w:rPr>
                <w:sz w:val="19"/>
                <w:szCs w:val="19"/>
              </w:rPr>
            </w:pPr>
            <w:r>
              <w:rPr>
                <w:b/>
                <w:bCs/>
                <w:spacing w:val="5"/>
                <w:sz w:val="19"/>
                <w:szCs w:val="19"/>
              </w:rPr>
              <w:t>基本支出</w:t>
            </w:r>
          </w:p>
        </w:tc>
        <w:tc>
          <w:tcPr>
            <w:tcW w:w="854" w:type="dxa"/>
            <w:vMerge w:val="restart"/>
            <w:tcBorders>
              <w:bottom w:val="nil"/>
            </w:tcBorders>
            <w:vAlign w:val="top"/>
          </w:tcPr>
          <w:p w14:paraId="755BED7D">
            <w:pPr>
              <w:pStyle w:val="6"/>
              <w:spacing w:before="216" w:line="257" w:lineRule="auto"/>
              <w:ind w:left="357" w:right="126" w:hanging="221"/>
              <w:rPr>
                <w:sz w:val="19"/>
                <w:szCs w:val="19"/>
              </w:rPr>
            </w:pPr>
            <w:r>
              <w:rPr>
                <w:b/>
                <w:bCs/>
                <w:spacing w:val="3"/>
                <w:sz w:val="19"/>
                <w:szCs w:val="19"/>
              </w:rPr>
              <w:t>项目支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2"/>
                <w:sz w:val="19"/>
                <w:szCs w:val="19"/>
              </w:rPr>
              <w:t>出</w:t>
            </w:r>
          </w:p>
        </w:tc>
      </w:tr>
      <w:tr w14:paraId="31D586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31F52434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 w14:paraId="01008595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 w14:paraId="4C4B4139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2DEACEB9">
            <w:pPr>
              <w:pStyle w:val="6"/>
              <w:spacing w:before="65" w:line="246" w:lineRule="auto"/>
              <w:ind w:left="341" w:right="124" w:hanging="204"/>
              <w:rPr>
                <w:sz w:val="19"/>
                <w:szCs w:val="19"/>
              </w:rPr>
            </w:pPr>
            <w:r>
              <w:rPr>
                <w:b/>
                <w:bCs/>
                <w:spacing w:val="2"/>
                <w:sz w:val="19"/>
                <w:szCs w:val="19"/>
              </w:rPr>
              <w:t>人员经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2"/>
                <w:sz w:val="19"/>
                <w:szCs w:val="19"/>
              </w:rPr>
              <w:t>费</w:t>
            </w:r>
          </w:p>
        </w:tc>
        <w:tc>
          <w:tcPr>
            <w:tcW w:w="849" w:type="dxa"/>
            <w:vAlign w:val="top"/>
          </w:tcPr>
          <w:p w14:paraId="3158FD41">
            <w:pPr>
              <w:pStyle w:val="6"/>
              <w:spacing w:before="65" w:line="246" w:lineRule="auto"/>
              <w:ind w:left="340" w:right="123" w:hanging="203"/>
              <w:rPr>
                <w:sz w:val="19"/>
                <w:szCs w:val="19"/>
              </w:rPr>
            </w:pPr>
            <w:r>
              <w:rPr>
                <w:b/>
                <w:bCs/>
                <w:spacing w:val="2"/>
                <w:sz w:val="19"/>
                <w:szCs w:val="19"/>
              </w:rPr>
              <w:t>公用经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2"/>
                <w:sz w:val="19"/>
                <w:szCs w:val="19"/>
              </w:rPr>
              <w:t>费</w:t>
            </w: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 w14:paraId="5C34390E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Merge w:val="continue"/>
            <w:tcBorders>
              <w:top w:val="nil"/>
            </w:tcBorders>
            <w:vAlign w:val="top"/>
          </w:tcPr>
          <w:p w14:paraId="614C76ED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73BE2D3C">
            <w:pPr>
              <w:pStyle w:val="6"/>
              <w:spacing w:before="65" w:line="246" w:lineRule="auto"/>
              <w:ind w:left="342" w:right="121" w:hanging="202"/>
              <w:rPr>
                <w:sz w:val="19"/>
                <w:szCs w:val="19"/>
              </w:rPr>
            </w:pPr>
            <w:r>
              <w:rPr>
                <w:b/>
                <w:bCs/>
                <w:spacing w:val="2"/>
                <w:sz w:val="19"/>
                <w:szCs w:val="19"/>
              </w:rPr>
              <w:t>人员经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2"/>
                <w:sz w:val="19"/>
                <w:szCs w:val="19"/>
              </w:rPr>
              <w:t>费</w:t>
            </w:r>
          </w:p>
        </w:tc>
        <w:tc>
          <w:tcPr>
            <w:tcW w:w="850" w:type="dxa"/>
            <w:vAlign w:val="top"/>
          </w:tcPr>
          <w:p w14:paraId="5047541D">
            <w:pPr>
              <w:pStyle w:val="6"/>
              <w:spacing w:before="65" w:line="246" w:lineRule="auto"/>
              <w:ind w:left="341" w:right="121" w:hanging="201"/>
              <w:rPr>
                <w:sz w:val="19"/>
                <w:szCs w:val="19"/>
              </w:rPr>
            </w:pPr>
            <w:r>
              <w:rPr>
                <w:b/>
                <w:bCs/>
                <w:spacing w:val="2"/>
                <w:sz w:val="19"/>
                <w:szCs w:val="19"/>
              </w:rPr>
              <w:t>公用经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2"/>
                <w:sz w:val="19"/>
                <w:szCs w:val="19"/>
              </w:rPr>
              <w:t>费</w:t>
            </w:r>
          </w:p>
        </w:tc>
        <w:tc>
          <w:tcPr>
            <w:tcW w:w="854" w:type="dxa"/>
            <w:vMerge w:val="continue"/>
            <w:tcBorders>
              <w:top w:val="nil"/>
            </w:tcBorders>
            <w:vAlign w:val="top"/>
          </w:tcPr>
          <w:p w14:paraId="747D1F75">
            <w:pPr>
              <w:rPr>
                <w:rFonts w:ascii="Arial"/>
                <w:sz w:val="21"/>
              </w:rPr>
            </w:pPr>
          </w:p>
        </w:tc>
      </w:tr>
      <w:tr w14:paraId="7BF042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354" w:type="dxa"/>
            <w:vAlign w:val="top"/>
          </w:tcPr>
          <w:p w14:paraId="6F6C380D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F56A4DF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D268590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172EFF84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976A580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C5B9DE8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67B6A517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0110AA32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38A2A384"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 w14:paraId="07955C3E">
            <w:pPr>
              <w:rPr>
                <w:rFonts w:ascii="Arial"/>
                <w:sz w:val="21"/>
              </w:rPr>
            </w:pPr>
          </w:p>
        </w:tc>
      </w:tr>
      <w:tr w14:paraId="6D3EBD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354" w:type="dxa"/>
            <w:vAlign w:val="top"/>
          </w:tcPr>
          <w:p w14:paraId="49EB8482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17CC91C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54466E8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730FAA44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16689386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BBDEDCD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6D1A767A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70DF686C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23607E4C"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 w14:paraId="2AEABBD7">
            <w:pPr>
              <w:rPr>
                <w:rFonts w:ascii="Arial"/>
                <w:sz w:val="21"/>
              </w:rPr>
            </w:pPr>
          </w:p>
        </w:tc>
      </w:tr>
      <w:tr w14:paraId="553EF3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354" w:type="dxa"/>
            <w:vAlign w:val="top"/>
          </w:tcPr>
          <w:p w14:paraId="698EC832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8BC6300">
            <w:pPr>
              <w:spacing w:line="260" w:lineRule="auto"/>
              <w:rPr>
                <w:rFonts w:ascii="Arial"/>
                <w:sz w:val="21"/>
              </w:rPr>
            </w:pPr>
          </w:p>
          <w:p w14:paraId="53C97173">
            <w:pPr>
              <w:pStyle w:val="6"/>
              <w:spacing w:before="62" w:line="231" w:lineRule="auto"/>
              <w:ind w:left="242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总计</w:t>
            </w:r>
          </w:p>
        </w:tc>
        <w:tc>
          <w:tcPr>
            <w:tcW w:w="849" w:type="dxa"/>
            <w:vAlign w:val="top"/>
          </w:tcPr>
          <w:p w14:paraId="468757BC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5BFF882E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B429D9C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06802CE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6566E88D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4198A1F6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6452D439"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 w14:paraId="3AEE079A">
            <w:pPr>
              <w:rPr>
                <w:rFonts w:ascii="Arial"/>
                <w:sz w:val="21"/>
              </w:rPr>
            </w:pPr>
          </w:p>
        </w:tc>
      </w:tr>
    </w:tbl>
    <w:p w14:paraId="5DDD84FD">
      <w:pPr>
        <w:pStyle w:val="2"/>
        <w:spacing w:before="43" w:line="229" w:lineRule="auto"/>
        <w:ind w:left="40" w:right="10"/>
        <w:outlineLvl w:val="0"/>
        <w:rPr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>备注：墨玉县群众工作服务中心</w:t>
      </w:r>
      <w:r>
        <w:rPr>
          <w:spacing w:val="-55"/>
          <w:sz w:val="28"/>
          <w:szCs w:val="28"/>
        </w:rPr>
        <w:t xml:space="preserve"> </w:t>
      </w:r>
      <w:r>
        <w:rPr>
          <w:b/>
          <w:bCs/>
          <w:spacing w:val="-8"/>
          <w:sz w:val="28"/>
          <w:szCs w:val="28"/>
        </w:rPr>
        <w:t>2025</w:t>
      </w:r>
      <w:r>
        <w:rPr>
          <w:spacing w:val="-45"/>
          <w:sz w:val="28"/>
          <w:szCs w:val="28"/>
        </w:rPr>
        <w:t xml:space="preserve"> </w:t>
      </w:r>
      <w:r>
        <w:rPr>
          <w:b/>
          <w:bCs/>
          <w:spacing w:val="-8"/>
          <w:sz w:val="28"/>
          <w:szCs w:val="28"/>
        </w:rPr>
        <w:t>年无上年结转</w:t>
      </w:r>
      <w:r>
        <w:rPr>
          <w:b/>
          <w:bCs/>
          <w:spacing w:val="-9"/>
          <w:sz w:val="28"/>
          <w:szCs w:val="28"/>
        </w:rPr>
        <w:t>结余预算安排的支出，</w:t>
      </w:r>
      <w:r>
        <w:rPr>
          <w:sz w:val="28"/>
          <w:szCs w:val="28"/>
        </w:rPr>
        <w:t xml:space="preserve"> </w:t>
      </w:r>
      <w:r>
        <w:rPr>
          <w:b/>
          <w:bCs/>
          <w:spacing w:val="-4"/>
          <w:sz w:val="28"/>
          <w:szCs w:val="28"/>
        </w:rPr>
        <w:t>上年结转结余情况明细表为空表。</w:t>
      </w:r>
    </w:p>
    <w:p w14:paraId="07E6C6C3">
      <w:pPr>
        <w:spacing w:line="229" w:lineRule="auto"/>
        <w:rPr>
          <w:sz w:val="28"/>
          <w:szCs w:val="28"/>
        </w:rPr>
        <w:sectPr>
          <w:footerReference r:id="rId20" w:type="default"/>
          <w:pgSz w:w="11906" w:h="16839"/>
          <w:pgMar w:top="1431" w:right="1327" w:bottom="1478" w:left="1569" w:header="0" w:footer="1198" w:gutter="0"/>
          <w:cols w:space="720" w:num="1"/>
        </w:sectPr>
      </w:pPr>
    </w:p>
    <w:p w14:paraId="0F48E8C8">
      <w:pPr>
        <w:spacing w:before="185" w:line="226" w:lineRule="auto"/>
        <w:ind w:left="165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第三部分 2025</w:t>
      </w:r>
      <w:r>
        <w:rPr>
          <w:rFonts w:ascii="黑体" w:hAnsi="黑体" w:eastAsia="黑体" w:cs="黑体"/>
          <w:spacing w:val="-60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7"/>
          <w:sz w:val="31"/>
          <w:szCs w:val="31"/>
        </w:rPr>
        <w:t>年单位预算情况说明</w:t>
      </w:r>
    </w:p>
    <w:p w14:paraId="22839733">
      <w:pPr>
        <w:spacing w:line="316" w:lineRule="auto"/>
        <w:rPr>
          <w:rFonts w:ascii="Arial"/>
          <w:sz w:val="21"/>
        </w:rPr>
      </w:pPr>
    </w:p>
    <w:p w14:paraId="10C0697D">
      <w:pPr>
        <w:spacing w:line="316" w:lineRule="auto"/>
        <w:rPr>
          <w:rFonts w:ascii="Arial"/>
          <w:sz w:val="21"/>
        </w:rPr>
      </w:pPr>
    </w:p>
    <w:p w14:paraId="2B766BEB">
      <w:pPr>
        <w:spacing w:before="101" w:line="319" w:lineRule="auto"/>
        <w:ind w:left="26" w:right="92" w:firstLine="645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一、关于墨玉县群众工作服务中心单位</w:t>
      </w:r>
      <w:r>
        <w:rPr>
          <w:rFonts w:ascii="楷体" w:hAnsi="楷体" w:eastAsia="楷体" w:cs="楷体"/>
          <w:spacing w:val="-49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2025</w:t>
      </w:r>
      <w:r>
        <w:rPr>
          <w:rFonts w:ascii="楷体" w:hAnsi="楷体" w:eastAsia="楷体" w:cs="楷体"/>
          <w:spacing w:val="-56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年收支预</w:t>
      </w:r>
      <w:r>
        <w:rPr>
          <w:rFonts w:ascii="楷体" w:hAnsi="楷体" w:eastAsia="楷体" w:cs="楷体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6"/>
          <w:sz w:val="31"/>
          <w:szCs w:val="31"/>
        </w:rPr>
        <w:t>算情况的总体说明</w:t>
      </w:r>
    </w:p>
    <w:p w14:paraId="1EB0BC7E">
      <w:pPr>
        <w:pStyle w:val="2"/>
        <w:spacing w:before="53" w:line="324" w:lineRule="auto"/>
        <w:ind w:left="29" w:right="90" w:firstLine="646"/>
      </w:pPr>
      <w:r>
        <w:rPr>
          <w:spacing w:val="8"/>
        </w:rPr>
        <w:t xml:space="preserve">按照全口径预算的原则，墨玉县群众工作服务中心单位 </w:t>
      </w:r>
      <w:r>
        <w:rPr>
          <w:spacing w:val="15"/>
        </w:rPr>
        <w:t>2025</w:t>
      </w:r>
      <w:r>
        <w:rPr>
          <w:spacing w:val="-23"/>
        </w:rPr>
        <w:t xml:space="preserve"> </w:t>
      </w:r>
      <w:r>
        <w:rPr>
          <w:spacing w:val="15"/>
        </w:rPr>
        <w:t>年所有收入和支出均纳入单位预算管理。收支总预算</w:t>
      </w:r>
      <w:r>
        <w:t xml:space="preserve"> </w:t>
      </w:r>
      <w:r>
        <w:rPr>
          <w:spacing w:val="1"/>
        </w:rPr>
        <w:t>214.28</w:t>
      </w:r>
      <w:r>
        <w:rPr>
          <w:spacing w:val="-53"/>
        </w:rPr>
        <w:t xml:space="preserve"> </w:t>
      </w:r>
      <w:r>
        <w:rPr>
          <w:spacing w:val="1"/>
        </w:rPr>
        <w:t>万元。</w:t>
      </w:r>
    </w:p>
    <w:p w14:paraId="0B375996">
      <w:pPr>
        <w:pStyle w:val="2"/>
        <w:spacing w:before="45" w:line="226" w:lineRule="auto"/>
        <w:ind w:left="693"/>
      </w:pPr>
      <w:r>
        <w:rPr>
          <w:spacing w:val="7"/>
        </w:rPr>
        <w:t>收入预算包括：一般公共预算、单位资金。</w:t>
      </w:r>
    </w:p>
    <w:p w14:paraId="64901288">
      <w:pPr>
        <w:pStyle w:val="2"/>
        <w:spacing w:before="179" w:line="318" w:lineRule="auto"/>
        <w:ind w:left="67" w:right="90" w:firstLine="608"/>
      </w:pPr>
      <w:r>
        <w:rPr>
          <w:spacing w:val="8"/>
        </w:rPr>
        <w:t xml:space="preserve">支出预算包括：一般公共服务支出、社会保障和就业支 </w:t>
      </w:r>
      <w:r>
        <w:rPr>
          <w:spacing w:val="6"/>
        </w:rPr>
        <w:t>出、卫生健康支出、住房保障支出、其他支出。</w:t>
      </w:r>
    </w:p>
    <w:p w14:paraId="00562FB5">
      <w:pPr>
        <w:spacing w:before="52" w:line="317" w:lineRule="auto"/>
        <w:ind w:left="26" w:right="92" w:firstLine="64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二、关于墨玉县群众工作服务中心单位</w:t>
      </w:r>
      <w:r>
        <w:rPr>
          <w:rFonts w:ascii="楷体" w:hAnsi="楷体" w:eastAsia="楷体" w:cs="楷体"/>
          <w:spacing w:val="-45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2025</w:t>
      </w:r>
      <w:r>
        <w:rPr>
          <w:rFonts w:ascii="楷体" w:hAnsi="楷体" w:eastAsia="楷体" w:cs="楷体"/>
          <w:spacing w:val="-56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年收入预</w:t>
      </w:r>
      <w:r>
        <w:rPr>
          <w:rFonts w:ascii="楷体" w:hAnsi="楷体" w:eastAsia="楷体" w:cs="楷体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4"/>
          <w:sz w:val="31"/>
          <w:szCs w:val="31"/>
        </w:rPr>
        <w:t>算情况说明</w:t>
      </w:r>
    </w:p>
    <w:p w14:paraId="48A2423A">
      <w:pPr>
        <w:pStyle w:val="2"/>
        <w:spacing w:before="57" w:line="317" w:lineRule="auto"/>
        <w:ind w:left="37" w:right="158" w:firstLine="665"/>
      </w:pPr>
      <w:r>
        <w:rPr>
          <w:spacing w:val="8"/>
        </w:rPr>
        <w:t>墨玉县群众工作服务中心单位收入预算</w:t>
      </w:r>
      <w:r>
        <w:rPr>
          <w:spacing w:val="-53"/>
        </w:rPr>
        <w:t xml:space="preserve"> </w:t>
      </w:r>
      <w:r>
        <w:rPr>
          <w:spacing w:val="8"/>
        </w:rPr>
        <w:t>214</w:t>
      </w:r>
      <w:r>
        <w:rPr>
          <w:spacing w:val="7"/>
        </w:rPr>
        <w:t>.28</w:t>
      </w:r>
      <w:r>
        <w:rPr>
          <w:spacing w:val="-44"/>
        </w:rPr>
        <w:t xml:space="preserve"> </w:t>
      </w:r>
      <w:r>
        <w:rPr>
          <w:spacing w:val="7"/>
        </w:rPr>
        <w:t>万元，</w:t>
      </w:r>
      <w:r>
        <w:t xml:space="preserve"> </w:t>
      </w:r>
      <w:r>
        <w:rPr>
          <w:spacing w:val="-2"/>
        </w:rPr>
        <w:t>其中：</w:t>
      </w:r>
    </w:p>
    <w:p w14:paraId="6414399E">
      <w:pPr>
        <w:pStyle w:val="2"/>
        <w:spacing w:before="54" w:line="323" w:lineRule="auto"/>
        <w:ind w:left="35" w:right="90" w:firstLine="645"/>
        <w:jc w:val="both"/>
        <w:rPr>
          <w:rFonts w:hint="eastAsia" w:eastAsia="仿宋"/>
          <w:lang w:eastAsia="zh-CN"/>
        </w:rPr>
      </w:pPr>
      <w:r>
        <w:rPr>
          <w:spacing w:val="1"/>
        </w:rPr>
        <w:t>一般公共预算</w:t>
      </w:r>
      <w:r>
        <w:rPr>
          <w:spacing w:val="-38"/>
        </w:rPr>
        <w:t xml:space="preserve"> </w:t>
      </w:r>
      <w:r>
        <w:rPr>
          <w:spacing w:val="1"/>
        </w:rPr>
        <w:t>201.79</w:t>
      </w:r>
      <w:r>
        <w:rPr>
          <w:spacing w:val="-48"/>
        </w:rPr>
        <w:t xml:space="preserve"> </w:t>
      </w:r>
      <w:r>
        <w:rPr>
          <w:spacing w:val="1"/>
        </w:rPr>
        <w:t>万元，</w:t>
      </w:r>
      <w:r>
        <w:rPr>
          <w:spacing w:val="-68"/>
        </w:rPr>
        <w:t xml:space="preserve"> </w:t>
      </w:r>
      <w:r>
        <w:rPr>
          <w:spacing w:val="1"/>
        </w:rPr>
        <w:t>占</w:t>
      </w:r>
      <w:r>
        <w:rPr>
          <w:spacing w:val="-58"/>
        </w:rPr>
        <w:t xml:space="preserve"> </w:t>
      </w:r>
      <w:r>
        <w:rPr>
          <w:spacing w:val="1"/>
        </w:rPr>
        <w:t>94.17%，</w:t>
      </w:r>
      <w:r>
        <w:rPr>
          <w:spacing w:val="-87"/>
        </w:rPr>
        <w:t xml:space="preserve"> </w:t>
      </w:r>
      <w:r>
        <w:rPr>
          <w:spacing w:val="1"/>
        </w:rPr>
        <w:t>比上年预算减</w:t>
      </w:r>
      <w:r>
        <w:t xml:space="preserve"> </w:t>
      </w:r>
      <w:r>
        <w:rPr>
          <w:spacing w:val="7"/>
        </w:rPr>
        <w:t>少</w:t>
      </w:r>
      <w:r>
        <w:rPr>
          <w:spacing w:val="-36"/>
        </w:rPr>
        <w:t xml:space="preserve"> </w:t>
      </w:r>
      <w:r>
        <w:rPr>
          <w:spacing w:val="7"/>
        </w:rPr>
        <w:t>12.57</w:t>
      </w:r>
      <w:r>
        <w:rPr>
          <w:spacing w:val="-48"/>
        </w:rPr>
        <w:t xml:space="preserve"> </w:t>
      </w:r>
      <w:r>
        <w:rPr>
          <w:spacing w:val="7"/>
        </w:rPr>
        <w:t>万元，下降</w:t>
      </w:r>
      <w:r>
        <w:rPr>
          <w:spacing w:val="-56"/>
        </w:rPr>
        <w:t xml:space="preserve"> </w:t>
      </w:r>
      <w:r>
        <w:rPr>
          <w:spacing w:val="7"/>
        </w:rPr>
        <w:t>5.86%，主要原因是减少一名</w:t>
      </w:r>
      <w:r>
        <w:rPr>
          <w:spacing w:val="6"/>
        </w:rPr>
        <w:t>副县级领</w:t>
      </w:r>
      <w:r>
        <w:t xml:space="preserve"> </w:t>
      </w:r>
      <w:r>
        <w:rPr>
          <w:spacing w:val="2"/>
        </w:rPr>
        <w:t>导干部</w:t>
      </w:r>
      <w:r>
        <w:rPr>
          <w:rFonts w:hint="eastAsia"/>
          <w:spacing w:val="2"/>
          <w:lang w:eastAsia="zh-CN"/>
        </w:rPr>
        <w:t>。</w:t>
      </w:r>
    </w:p>
    <w:p w14:paraId="69264043">
      <w:pPr>
        <w:pStyle w:val="2"/>
        <w:spacing w:before="50" w:line="326" w:lineRule="auto"/>
        <w:ind w:left="31" w:firstLine="646"/>
        <w:jc w:val="both"/>
        <w:rPr>
          <w:rFonts w:hint="eastAsia" w:eastAsia="仿宋"/>
          <w:lang w:eastAsia="zh-CN"/>
        </w:rPr>
      </w:pPr>
      <w:r>
        <w:t>上级一般公共预算安排的转移支付</w:t>
      </w:r>
      <w:r>
        <w:rPr>
          <w:spacing w:val="-92"/>
        </w:rPr>
        <w:t xml:space="preserve"> </w:t>
      </w:r>
      <w:r>
        <w:t>9.53</w:t>
      </w:r>
      <w:r>
        <w:rPr>
          <w:spacing w:val="-82"/>
        </w:rPr>
        <w:t xml:space="preserve"> </w:t>
      </w:r>
      <w:r>
        <w:t>万元，占4.4</w:t>
      </w:r>
      <w:r>
        <w:rPr>
          <w:spacing w:val="-1"/>
        </w:rPr>
        <w:t>5%，</w:t>
      </w:r>
      <w:r>
        <w:t xml:space="preserve"> </w:t>
      </w:r>
      <w:r>
        <w:rPr>
          <w:spacing w:val="2"/>
        </w:rPr>
        <w:t>比上年预算增加</w:t>
      </w:r>
      <w:r>
        <w:rPr>
          <w:spacing w:val="-58"/>
        </w:rPr>
        <w:t xml:space="preserve"> </w:t>
      </w:r>
      <w:r>
        <w:rPr>
          <w:spacing w:val="2"/>
        </w:rPr>
        <w:t>9.53</w:t>
      </w:r>
      <w:r>
        <w:rPr>
          <w:spacing w:val="-51"/>
        </w:rPr>
        <w:t xml:space="preserve"> </w:t>
      </w:r>
      <w:r>
        <w:rPr>
          <w:spacing w:val="2"/>
        </w:rPr>
        <w:t>万元，增长</w:t>
      </w:r>
      <w:r>
        <w:rPr>
          <w:spacing w:val="-38"/>
        </w:rPr>
        <w:t xml:space="preserve"> </w:t>
      </w:r>
      <w:r>
        <w:rPr>
          <w:spacing w:val="2"/>
        </w:rPr>
        <w:t>100.00%，主要原因是因包</w:t>
      </w:r>
      <w:r>
        <w:t xml:space="preserve"> </w:t>
      </w:r>
      <w:r>
        <w:rPr>
          <w:spacing w:val="9"/>
        </w:rPr>
        <w:t>联村保障不及时导致上一年度访惠聚。经费</w:t>
      </w:r>
      <w:r>
        <w:rPr>
          <w:spacing w:val="8"/>
        </w:rPr>
        <w:t>未支出，便结转</w:t>
      </w:r>
      <w:r>
        <w:t xml:space="preserve"> </w:t>
      </w:r>
      <w:r>
        <w:rPr>
          <w:spacing w:val="-2"/>
        </w:rPr>
        <w:t>至</w:t>
      </w:r>
      <w:r>
        <w:rPr>
          <w:spacing w:val="-57"/>
        </w:rPr>
        <w:t xml:space="preserve"> </w:t>
      </w:r>
      <w:r>
        <w:rPr>
          <w:spacing w:val="-2"/>
        </w:rPr>
        <w:t>2025</w:t>
      </w:r>
      <w:r>
        <w:rPr>
          <w:spacing w:val="-47"/>
        </w:rPr>
        <w:t xml:space="preserve"> </w:t>
      </w:r>
      <w:r>
        <w:rPr>
          <w:spacing w:val="-2"/>
        </w:rPr>
        <w:t>年度</w:t>
      </w:r>
      <w:r>
        <w:rPr>
          <w:rFonts w:hint="eastAsia"/>
          <w:spacing w:val="-2"/>
          <w:lang w:eastAsia="zh-CN"/>
        </w:rPr>
        <w:t>。</w:t>
      </w:r>
    </w:p>
    <w:p w14:paraId="2007174A">
      <w:pPr>
        <w:pStyle w:val="2"/>
        <w:spacing w:before="53" w:line="226" w:lineRule="auto"/>
        <w:ind w:left="677"/>
      </w:pPr>
      <w:r>
        <w:rPr>
          <w:spacing w:val="6"/>
        </w:rPr>
        <w:t>政府性基金预算未安排。</w:t>
      </w:r>
    </w:p>
    <w:p w14:paraId="252041BE">
      <w:pPr>
        <w:pStyle w:val="2"/>
        <w:spacing w:before="181" w:line="317" w:lineRule="auto"/>
        <w:ind w:left="711" w:right="1402" w:hanging="33"/>
      </w:pPr>
      <w:r>
        <w:rPr>
          <w:spacing w:val="6"/>
        </w:rPr>
        <w:t xml:space="preserve">上级政府性基金安排的转移支付资金未安排。 </w:t>
      </w:r>
      <w:r>
        <w:rPr>
          <w:spacing w:val="4"/>
        </w:rPr>
        <w:t>国有资本经营预算未安排。</w:t>
      </w:r>
    </w:p>
    <w:p w14:paraId="5C2EE53A">
      <w:pPr>
        <w:spacing w:line="317" w:lineRule="auto"/>
        <w:sectPr>
          <w:footerReference r:id="rId21" w:type="default"/>
          <w:pgSz w:w="11906" w:h="16839"/>
          <w:pgMar w:top="1431" w:right="1711" w:bottom="1478" w:left="1785" w:header="0" w:footer="1198" w:gutter="0"/>
          <w:cols w:space="720" w:num="1"/>
        </w:sectPr>
      </w:pPr>
    </w:p>
    <w:p w14:paraId="73C1F3AA">
      <w:pPr>
        <w:pStyle w:val="2"/>
        <w:spacing w:before="184" w:line="224" w:lineRule="auto"/>
        <w:ind w:left="678"/>
      </w:pPr>
      <w:r>
        <w:rPr>
          <w:spacing w:val="8"/>
        </w:rPr>
        <w:t>上级国有资本经营预算安排的转移支付资金未安排。</w:t>
      </w:r>
    </w:p>
    <w:p w14:paraId="0156A60A">
      <w:pPr>
        <w:pStyle w:val="2"/>
        <w:spacing w:before="184" w:line="323" w:lineRule="auto"/>
        <w:ind w:left="29" w:right="23" w:firstLine="653"/>
        <w:rPr>
          <w:rFonts w:hint="eastAsia" w:eastAsia="仿宋"/>
          <w:lang w:eastAsia="zh-CN"/>
        </w:rPr>
      </w:pPr>
      <w:r>
        <w:rPr>
          <w:spacing w:val="2"/>
        </w:rPr>
        <w:t>单位资金</w:t>
      </w:r>
      <w:r>
        <w:rPr>
          <w:spacing w:val="-51"/>
        </w:rPr>
        <w:t xml:space="preserve"> </w:t>
      </w:r>
      <w:r>
        <w:rPr>
          <w:spacing w:val="2"/>
        </w:rPr>
        <w:t>2.96</w:t>
      </w:r>
      <w:r>
        <w:rPr>
          <w:spacing w:val="-44"/>
          <w:highlight w:val="none"/>
        </w:rPr>
        <w:t xml:space="preserve"> </w:t>
      </w:r>
      <w:r>
        <w:rPr>
          <w:spacing w:val="2"/>
          <w:highlight w:val="none"/>
        </w:rPr>
        <w:t>万元，</w:t>
      </w:r>
      <w:r>
        <w:rPr>
          <w:spacing w:val="-63"/>
          <w:highlight w:val="none"/>
        </w:rPr>
        <w:t xml:space="preserve"> </w:t>
      </w:r>
      <w:r>
        <w:rPr>
          <w:spacing w:val="2"/>
          <w:highlight w:val="none"/>
        </w:rPr>
        <w:t>占</w:t>
      </w:r>
      <w:r>
        <w:rPr>
          <w:spacing w:val="-31"/>
          <w:highlight w:val="none"/>
        </w:rPr>
        <w:t xml:space="preserve"> </w:t>
      </w:r>
      <w:r>
        <w:rPr>
          <w:spacing w:val="2"/>
          <w:highlight w:val="none"/>
        </w:rPr>
        <w:t>1.38%，</w:t>
      </w:r>
      <w:r>
        <w:rPr>
          <w:spacing w:val="-81"/>
          <w:highlight w:val="none"/>
        </w:rPr>
        <w:t xml:space="preserve"> </w:t>
      </w:r>
      <w:r>
        <w:rPr>
          <w:spacing w:val="2"/>
          <w:highlight w:val="none"/>
        </w:rPr>
        <w:t>比上年预算增</w:t>
      </w:r>
      <w:r>
        <w:rPr>
          <w:spacing w:val="1"/>
          <w:highlight w:val="none"/>
        </w:rPr>
        <w:t>加</w:t>
      </w:r>
      <w:r>
        <w:rPr>
          <w:spacing w:val="-53"/>
          <w:highlight w:val="none"/>
        </w:rPr>
        <w:t xml:space="preserve"> </w:t>
      </w:r>
      <w:r>
        <w:rPr>
          <w:spacing w:val="1"/>
          <w:highlight w:val="none"/>
        </w:rPr>
        <w:t>0.91</w:t>
      </w:r>
      <w:r>
        <w:rPr>
          <w:highlight w:val="none"/>
        </w:rPr>
        <w:t xml:space="preserve"> </w:t>
      </w:r>
      <w:r>
        <w:rPr>
          <w:spacing w:val="-3"/>
          <w:highlight w:val="none"/>
        </w:rPr>
        <w:t>万元，增长</w:t>
      </w:r>
      <w:r>
        <w:rPr>
          <w:spacing w:val="-57"/>
          <w:highlight w:val="none"/>
        </w:rPr>
        <w:t xml:space="preserve"> </w:t>
      </w:r>
      <w:r>
        <w:rPr>
          <w:spacing w:val="-3"/>
          <w:highlight w:val="none"/>
        </w:rPr>
        <w:t>44.39%，主要原因是</w:t>
      </w:r>
      <w:r>
        <w:rPr>
          <w:rFonts w:hint="eastAsia"/>
          <w:spacing w:val="-3"/>
          <w:highlight w:val="none"/>
          <w:lang w:eastAsia="zh-CN"/>
        </w:rPr>
        <w:t>发放</w:t>
      </w:r>
      <w:r>
        <w:rPr>
          <w:spacing w:val="-3"/>
          <w:highlight w:val="none"/>
        </w:rPr>
        <w:t>第四季度奖励性绩效，</w:t>
      </w:r>
      <w:r>
        <w:rPr>
          <w:highlight w:val="none"/>
        </w:rPr>
        <w:t xml:space="preserve"> </w:t>
      </w:r>
      <w:r>
        <w:rPr>
          <w:spacing w:val="1"/>
          <w:highlight w:val="none"/>
        </w:rPr>
        <w:t>缴纳2023</w:t>
      </w:r>
      <w:r>
        <w:rPr>
          <w:spacing w:val="-42"/>
          <w:highlight w:val="none"/>
        </w:rPr>
        <w:t xml:space="preserve"> </w:t>
      </w:r>
      <w:r>
        <w:rPr>
          <w:spacing w:val="1"/>
          <w:highlight w:val="none"/>
        </w:rPr>
        <w:t>年</w:t>
      </w:r>
      <w:r>
        <w:rPr>
          <w:spacing w:val="-39"/>
          <w:highlight w:val="none"/>
        </w:rPr>
        <w:t xml:space="preserve"> </w:t>
      </w:r>
      <w:r>
        <w:rPr>
          <w:spacing w:val="1"/>
          <w:highlight w:val="none"/>
        </w:rPr>
        <w:t>12</w:t>
      </w:r>
      <w:r>
        <w:rPr>
          <w:spacing w:val="-40"/>
          <w:highlight w:val="none"/>
        </w:rPr>
        <w:t xml:space="preserve"> </w:t>
      </w:r>
      <w:r>
        <w:rPr>
          <w:spacing w:val="1"/>
          <w:highlight w:val="none"/>
        </w:rPr>
        <w:t>月份个人所得税</w:t>
      </w:r>
      <w:r>
        <w:rPr>
          <w:rFonts w:hint="eastAsia"/>
          <w:spacing w:val="1"/>
          <w:highlight w:val="none"/>
          <w:lang w:eastAsia="zh-CN"/>
        </w:rPr>
        <w:t>。</w:t>
      </w:r>
    </w:p>
    <w:p w14:paraId="2A0E172F">
      <w:pPr>
        <w:pStyle w:val="2"/>
        <w:spacing w:before="51" w:line="322" w:lineRule="auto"/>
        <w:ind w:left="29" w:right="92" w:firstLine="650"/>
        <w:rPr>
          <w:rFonts w:hint="eastAsia" w:eastAsia="仿宋"/>
          <w:lang w:eastAsia="zh-CN"/>
        </w:rPr>
      </w:pPr>
      <w:r>
        <w:rPr>
          <w:spacing w:val="6"/>
        </w:rPr>
        <w:t>财政拨款结转</w:t>
      </w:r>
      <w:r>
        <w:rPr>
          <w:spacing w:val="-47"/>
        </w:rPr>
        <w:t xml:space="preserve"> </w:t>
      </w:r>
      <w:r>
        <w:rPr>
          <w:spacing w:val="6"/>
        </w:rPr>
        <w:t>0.00</w:t>
      </w:r>
      <w:r>
        <w:rPr>
          <w:spacing w:val="-39"/>
        </w:rPr>
        <w:t xml:space="preserve"> </w:t>
      </w:r>
      <w:r>
        <w:rPr>
          <w:spacing w:val="6"/>
        </w:rPr>
        <w:t>万元，</w:t>
      </w:r>
      <w:r>
        <w:rPr>
          <w:spacing w:val="-60"/>
        </w:rPr>
        <w:t xml:space="preserve"> </w:t>
      </w:r>
      <w:r>
        <w:rPr>
          <w:spacing w:val="6"/>
        </w:rPr>
        <w:t>占</w:t>
      </w:r>
      <w:r>
        <w:rPr>
          <w:spacing w:val="-50"/>
        </w:rPr>
        <w:t xml:space="preserve"> </w:t>
      </w:r>
      <w:r>
        <w:rPr>
          <w:spacing w:val="6"/>
        </w:rPr>
        <w:t>0.00%，</w:t>
      </w:r>
      <w:r>
        <w:rPr>
          <w:spacing w:val="-79"/>
        </w:rPr>
        <w:t xml:space="preserve"> </w:t>
      </w:r>
      <w:r>
        <w:rPr>
          <w:spacing w:val="6"/>
        </w:rPr>
        <w:t>比上年预算减少</w:t>
      </w:r>
      <w:r>
        <w:t xml:space="preserve"> </w:t>
      </w:r>
      <w:r>
        <w:rPr>
          <w:spacing w:val="7"/>
        </w:rPr>
        <w:t>2.66</w:t>
      </w:r>
      <w:r>
        <w:rPr>
          <w:spacing w:val="-30"/>
        </w:rPr>
        <w:t xml:space="preserve"> </w:t>
      </w:r>
      <w:r>
        <w:rPr>
          <w:spacing w:val="7"/>
        </w:rPr>
        <w:t>万元，下降</w:t>
      </w:r>
      <w:r>
        <w:rPr>
          <w:spacing w:val="-31"/>
        </w:rPr>
        <w:t xml:space="preserve"> </w:t>
      </w:r>
      <w:r>
        <w:rPr>
          <w:spacing w:val="7"/>
        </w:rPr>
        <w:t>100.00%，主要原因是该笔资金为</w:t>
      </w:r>
      <w:r>
        <w:rPr>
          <w:spacing w:val="-51"/>
        </w:rPr>
        <w:t xml:space="preserve"> </w:t>
      </w:r>
      <w:r>
        <w:rPr>
          <w:spacing w:val="7"/>
        </w:rPr>
        <w:t>2023</w:t>
      </w:r>
      <w:r>
        <w:rPr>
          <w:spacing w:val="-40"/>
        </w:rPr>
        <w:t xml:space="preserve"> </w:t>
      </w:r>
      <w:r>
        <w:rPr>
          <w:spacing w:val="7"/>
        </w:rPr>
        <w:t>年</w:t>
      </w:r>
      <w:r>
        <w:t xml:space="preserve"> </w:t>
      </w:r>
      <w:r>
        <w:rPr>
          <w:spacing w:val="5"/>
        </w:rPr>
        <w:t>度访惠聚结转资金，2024</w:t>
      </w:r>
      <w:r>
        <w:rPr>
          <w:spacing w:val="-46"/>
        </w:rPr>
        <w:t xml:space="preserve"> </w:t>
      </w:r>
      <w:r>
        <w:rPr>
          <w:spacing w:val="5"/>
        </w:rPr>
        <w:t>年度已全部支付完毕，再无结转</w:t>
      </w:r>
      <w:r>
        <w:rPr>
          <w:rFonts w:hint="eastAsia"/>
          <w:spacing w:val="5"/>
          <w:lang w:eastAsia="zh-CN"/>
        </w:rPr>
        <w:t>。</w:t>
      </w:r>
    </w:p>
    <w:p w14:paraId="27C0AF40">
      <w:pPr>
        <w:spacing w:before="57" w:line="317" w:lineRule="auto"/>
        <w:ind w:left="26" w:right="116" w:firstLine="635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10"/>
          <w:sz w:val="31"/>
          <w:szCs w:val="31"/>
        </w:rPr>
        <w:t>三、关于墨玉县群众工作服务中心单位</w:t>
      </w:r>
      <w:r>
        <w:rPr>
          <w:rFonts w:ascii="楷体" w:hAnsi="楷体" w:eastAsia="楷体" w:cs="楷体"/>
          <w:spacing w:val="-59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10"/>
          <w:sz w:val="31"/>
          <w:szCs w:val="31"/>
        </w:rPr>
        <w:t>202</w:t>
      </w: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5</w:t>
      </w:r>
      <w:r>
        <w:rPr>
          <w:rFonts w:ascii="楷体" w:hAnsi="楷体" w:eastAsia="楷体" w:cs="楷体"/>
          <w:spacing w:val="-56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年支出预</w:t>
      </w:r>
      <w:r>
        <w:rPr>
          <w:rFonts w:ascii="楷体" w:hAnsi="楷体" w:eastAsia="楷体" w:cs="楷体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4"/>
          <w:sz w:val="31"/>
          <w:szCs w:val="31"/>
        </w:rPr>
        <w:t>算情况说明</w:t>
      </w:r>
    </w:p>
    <w:p w14:paraId="604AC94B">
      <w:pPr>
        <w:pStyle w:val="2"/>
        <w:spacing w:before="57" w:line="317" w:lineRule="auto"/>
        <w:ind w:left="37" w:right="177" w:firstLine="665"/>
      </w:pPr>
      <w:r>
        <w:rPr>
          <w:spacing w:val="4"/>
        </w:rPr>
        <w:t>墨玉县群众工作服务中心单位</w:t>
      </w:r>
      <w:r>
        <w:rPr>
          <w:spacing w:val="-52"/>
        </w:rPr>
        <w:t xml:space="preserve"> </w:t>
      </w:r>
      <w:r>
        <w:rPr>
          <w:spacing w:val="4"/>
        </w:rPr>
        <w:t>2025</w:t>
      </w:r>
      <w:r>
        <w:rPr>
          <w:spacing w:val="-47"/>
        </w:rPr>
        <w:t xml:space="preserve"> </w:t>
      </w:r>
      <w:r>
        <w:rPr>
          <w:spacing w:val="4"/>
        </w:rPr>
        <w:t>年支出预算</w:t>
      </w:r>
      <w:r>
        <w:rPr>
          <w:spacing w:val="-58"/>
        </w:rPr>
        <w:t xml:space="preserve"> </w:t>
      </w:r>
      <w:r>
        <w:rPr>
          <w:spacing w:val="4"/>
        </w:rPr>
        <w:t>214.28</w:t>
      </w:r>
      <w:r>
        <w:t xml:space="preserve"> </w:t>
      </w:r>
      <w:r>
        <w:rPr>
          <w:spacing w:val="4"/>
        </w:rPr>
        <w:t>万元，其中：</w:t>
      </w:r>
    </w:p>
    <w:p w14:paraId="15DB10B1">
      <w:pPr>
        <w:pStyle w:val="2"/>
        <w:spacing w:before="54" w:line="323" w:lineRule="auto"/>
        <w:ind w:left="37" w:right="113" w:firstLine="638"/>
        <w:jc w:val="both"/>
      </w:pPr>
      <w:r>
        <w:rPr>
          <w:spacing w:val="5"/>
        </w:rPr>
        <w:t>基本支出</w:t>
      </w:r>
      <w:r>
        <w:rPr>
          <w:spacing w:val="-37"/>
        </w:rPr>
        <w:t xml:space="preserve"> </w:t>
      </w:r>
      <w:r>
        <w:rPr>
          <w:spacing w:val="5"/>
        </w:rPr>
        <w:t>201.79</w:t>
      </w:r>
      <w:r>
        <w:rPr>
          <w:spacing w:val="-29"/>
        </w:rPr>
        <w:t xml:space="preserve"> </w:t>
      </w:r>
      <w:r>
        <w:rPr>
          <w:spacing w:val="5"/>
        </w:rPr>
        <w:t>万元</w:t>
      </w:r>
      <w:r>
        <w:rPr>
          <w:spacing w:val="-87"/>
        </w:rPr>
        <w:t xml:space="preserve"> </w:t>
      </w:r>
      <w:r>
        <w:rPr>
          <w:spacing w:val="5"/>
        </w:rPr>
        <w:t>，</w:t>
      </w:r>
      <w:r>
        <w:rPr>
          <w:spacing w:val="-51"/>
        </w:rPr>
        <w:t xml:space="preserve"> </w:t>
      </w:r>
      <w:r>
        <w:rPr>
          <w:spacing w:val="5"/>
        </w:rPr>
        <w:t>占</w:t>
      </w:r>
      <w:r>
        <w:rPr>
          <w:spacing w:val="-39"/>
        </w:rPr>
        <w:t xml:space="preserve"> </w:t>
      </w:r>
      <w:r>
        <w:rPr>
          <w:spacing w:val="5"/>
        </w:rPr>
        <w:t>94.17%</w:t>
      </w:r>
      <w:r>
        <w:rPr>
          <w:spacing w:val="-89"/>
        </w:rPr>
        <w:t xml:space="preserve"> </w:t>
      </w:r>
      <w:r>
        <w:rPr>
          <w:spacing w:val="5"/>
        </w:rPr>
        <w:t>，</w:t>
      </w:r>
      <w:r>
        <w:rPr>
          <w:spacing w:val="-67"/>
        </w:rPr>
        <w:t xml:space="preserve"> </w:t>
      </w:r>
      <w:r>
        <w:rPr>
          <w:spacing w:val="5"/>
        </w:rPr>
        <w:t>比</w:t>
      </w:r>
      <w:r>
        <w:rPr>
          <w:spacing w:val="4"/>
        </w:rPr>
        <w:t>上年预算减少</w:t>
      </w:r>
      <w:r>
        <w:t xml:space="preserve"> </w:t>
      </w:r>
      <w:r>
        <w:rPr>
          <w:spacing w:val="8"/>
        </w:rPr>
        <w:t>12.57</w:t>
      </w:r>
      <w:r>
        <w:rPr>
          <w:spacing w:val="-46"/>
        </w:rPr>
        <w:t xml:space="preserve"> </w:t>
      </w:r>
      <w:r>
        <w:rPr>
          <w:spacing w:val="8"/>
        </w:rPr>
        <w:t>万元，下降</w:t>
      </w:r>
      <w:r>
        <w:rPr>
          <w:spacing w:val="-49"/>
        </w:rPr>
        <w:t xml:space="preserve"> </w:t>
      </w:r>
      <w:r>
        <w:rPr>
          <w:spacing w:val="8"/>
        </w:rPr>
        <w:t>5.86%，主要原因是减少了</w:t>
      </w:r>
      <w:r>
        <w:rPr>
          <w:spacing w:val="-31"/>
        </w:rPr>
        <w:t xml:space="preserve"> </w:t>
      </w:r>
      <w:r>
        <w:rPr>
          <w:spacing w:val="8"/>
        </w:rPr>
        <w:t>1</w:t>
      </w:r>
      <w:r>
        <w:rPr>
          <w:spacing w:val="-47"/>
        </w:rPr>
        <w:t xml:space="preserve"> </w:t>
      </w:r>
      <w:r>
        <w:rPr>
          <w:spacing w:val="8"/>
        </w:rPr>
        <w:t>位副</w:t>
      </w:r>
      <w:r>
        <w:rPr>
          <w:spacing w:val="7"/>
        </w:rPr>
        <w:t>县级领</w:t>
      </w:r>
      <w:r>
        <w:t xml:space="preserve"> </w:t>
      </w:r>
      <w:r>
        <w:rPr>
          <w:spacing w:val="1"/>
        </w:rPr>
        <w:t>导干部。</w:t>
      </w:r>
    </w:p>
    <w:p w14:paraId="251D12CD">
      <w:pPr>
        <w:pStyle w:val="2"/>
        <w:spacing w:before="52" w:line="317" w:lineRule="auto"/>
        <w:ind w:left="37" w:firstLine="639"/>
      </w:pPr>
      <w:r>
        <w:t>项目支出</w:t>
      </w:r>
      <w:r>
        <w:rPr>
          <w:spacing w:val="-24"/>
        </w:rPr>
        <w:t xml:space="preserve"> </w:t>
      </w:r>
      <w:r>
        <w:t>12.49</w:t>
      </w:r>
      <w:r>
        <w:rPr>
          <w:spacing w:val="-51"/>
        </w:rPr>
        <w:t xml:space="preserve"> </w:t>
      </w:r>
      <w:r>
        <w:t>万元，</w:t>
      </w:r>
      <w:r>
        <w:rPr>
          <w:spacing w:val="-80"/>
        </w:rPr>
        <w:t xml:space="preserve"> </w:t>
      </w:r>
      <w:r>
        <w:t>占</w:t>
      </w:r>
      <w:r>
        <w:rPr>
          <w:spacing w:val="-55"/>
        </w:rPr>
        <w:t xml:space="preserve"> </w:t>
      </w:r>
      <w:r>
        <w:t>5.83%，比上年预算增加</w:t>
      </w:r>
      <w:r>
        <w:rPr>
          <w:spacing w:val="-55"/>
        </w:rPr>
        <w:t xml:space="preserve"> </w:t>
      </w:r>
      <w:r>
        <w:t xml:space="preserve">7.78 </w:t>
      </w:r>
      <w:r>
        <w:rPr>
          <w:spacing w:val="2"/>
        </w:rPr>
        <w:t>万元，增长</w:t>
      </w:r>
      <w:r>
        <w:rPr>
          <w:spacing w:val="-37"/>
        </w:rPr>
        <w:t xml:space="preserve"> </w:t>
      </w:r>
      <w:r>
        <w:rPr>
          <w:spacing w:val="2"/>
        </w:rPr>
        <w:t>165.18%，主要原因是访惠聚结转经费项目增加。</w:t>
      </w:r>
    </w:p>
    <w:p w14:paraId="6D5AB796">
      <w:pPr>
        <w:spacing w:before="56" w:line="317" w:lineRule="auto"/>
        <w:ind w:left="21" w:right="116" w:firstLine="66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四、关于墨玉县群众工作服务中心单位</w:t>
      </w:r>
      <w:r>
        <w:rPr>
          <w:rFonts w:ascii="楷体" w:hAnsi="楷体" w:eastAsia="楷体" w:cs="楷体"/>
          <w:spacing w:val="-59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2025</w:t>
      </w:r>
      <w:r>
        <w:rPr>
          <w:rFonts w:ascii="楷体" w:hAnsi="楷体" w:eastAsia="楷体" w:cs="楷体"/>
          <w:spacing w:val="-56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年财政拨</w:t>
      </w:r>
      <w:r>
        <w:rPr>
          <w:rFonts w:ascii="楷体" w:hAnsi="楷体" w:eastAsia="楷体" w:cs="楷体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7"/>
          <w:sz w:val="31"/>
          <w:szCs w:val="31"/>
        </w:rPr>
        <w:t>款收支预算情况的总体说明</w:t>
      </w:r>
    </w:p>
    <w:p w14:paraId="065CA11D">
      <w:pPr>
        <w:pStyle w:val="2"/>
        <w:spacing w:before="56" w:line="227" w:lineRule="auto"/>
        <w:ind w:left="669"/>
      </w:pPr>
      <w:r>
        <w:rPr>
          <w:spacing w:val="3"/>
        </w:rPr>
        <w:t>2025</w:t>
      </w:r>
      <w:r>
        <w:rPr>
          <w:spacing w:val="-31"/>
        </w:rPr>
        <w:t xml:space="preserve"> </w:t>
      </w:r>
      <w:r>
        <w:rPr>
          <w:spacing w:val="3"/>
        </w:rPr>
        <w:t>年财政拨款收支总预算</w:t>
      </w:r>
      <w:r>
        <w:rPr>
          <w:spacing w:val="-60"/>
        </w:rPr>
        <w:t xml:space="preserve"> </w:t>
      </w:r>
      <w:r>
        <w:rPr>
          <w:spacing w:val="3"/>
        </w:rPr>
        <w:t>211.32</w:t>
      </w:r>
      <w:r>
        <w:rPr>
          <w:spacing w:val="-51"/>
        </w:rPr>
        <w:t xml:space="preserve"> </w:t>
      </w:r>
      <w:r>
        <w:rPr>
          <w:spacing w:val="3"/>
        </w:rPr>
        <w:t>万元。</w:t>
      </w:r>
    </w:p>
    <w:p w14:paraId="733C0646">
      <w:pPr>
        <w:pStyle w:val="2"/>
        <w:spacing w:before="178" w:line="317" w:lineRule="auto"/>
        <w:ind w:left="71" w:right="101" w:firstLine="597"/>
      </w:pPr>
      <w:r>
        <w:rPr>
          <w:spacing w:val="-4"/>
        </w:rPr>
        <w:t>收入全部为一般公共预算拨款，无政府性基金预算拨款和</w:t>
      </w:r>
      <w:r>
        <w:rPr>
          <w:spacing w:val="9"/>
        </w:rPr>
        <w:t xml:space="preserve"> </w:t>
      </w:r>
      <w:r>
        <w:rPr>
          <w:spacing w:val="-8"/>
        </w:rPr>
        <w:t>国有资本经营预算。</w:t>
      </w:r>
    </w:p>
    <w:p w14:paraId="6D008D53">
      <w:pPr>
        <w:pStyle w:val="2"/>
        <w:spacing w:before="57" w:line="227" w:lineRule="auto"/>
        <w:ind w:left="693"/>
      </w:pPr>
      <w:r>
        <w:rPr>
          <w:spacing w:val="5"/>
        </w:rPr>
        <w:t>收入预算包括：一般公共预算拨款</w:t>
      </w:r>
      <w:r>
        <w:rPr>
          <w:spacing w:val="-60"/>
        </w:rPr>
        <w:t xml:space="preserve"> </w:t>
      </w:r>
      <w:r>
        <w:rPr>
          <w:spacing w:val="5"/>
        </w:rPr>
        <w:t>211.32</w:t>
      </w:r>
      <w:r>
        <w:rPr>
          <w:spacing w:val="-54"/>
        </w:rPr>
        <w:t xml:space="preserve"> </w:t>
      </w:r>
      <w:r>
        <w:rPr>
          <w:spacing w:val="5"/>
        </w:rPr>
        <w:t>万元。</w:t>
      </w:r>
    </w:p>
    <w:p w14:paraId="6A25B135">
      <w:pPr>
        <w:pStyle w:val="2"/>
        <w:spacing w:before="176" w:line="317" w:lineRule="auto"/>
        <w:ind w:left="40" w:right="27" w:firstLine="640"/>
      </w:pPr>
      <w:r>
        <w:rPr>
          <w:spacing w:val="10"/>
        </w:rPr>
        <w:t>一般公共预算支出包括：一般公共服务支出</w:t>
      </w:r>
      <w:r>
        <w:rPr>
          <w:spacing w:val="-19"/>
        </w:rPr>
        <w:t xml:space="preserve"> </w:t>
      </w:r>
      <w:r>
        <w:rPr>
          <w:spacing w:val="10"/>
        </w:rPr>
        <w:t>159.64</w:t>
      </w:r>
      <w:r>
        <w:rPr>
          <w:spacing w:val="-46"/>
        </w:rPr>
        <w:t xml:space="preserve"> </w:t>
      </w:r>
      <w:r>
        <w:rPr>
          <w:spacing w:val="10"/>
        </w:rPr>
        <w:t>万</w:t>
      </w:r>
      <w:r>
        <w:t xml:space="preserve"> 元，主要用于保障单位正常运行的人员经费、</w:t>
      </w:r>
      <w:r>
        <w:rPr>
          <w:spacing w:val="-1"/>
        </w:rPr>
        <w:t>公用经费支出；</w:t>
      </w:r>
    </w:p>
    <w:p w14:paraId="535CB443">
      <w:pPr>
        <w:spacing w:line="317" w:lineRule="auto"/>
        <w:sectPr>
          <w:footerReference r:id="rId22" w:type="default"/>
          <w:pgSz w:w="11906" w:h="16839"/>
          <w:pgMar w:top="1431" w:right="1688" w:bottom="1478" w:left="1785" w:header="0" w:footer="1198" w:gutter="0"/>
          <w:cols w:space="720" w:num="1"/>
        </w:sectPr>
      </w:pPr>
    </w:p>
    <w:p w14:paraId="557411B5">
      <w:pPr>
        <w:pStyle w:val="2"/>
        <w:spacing w:before="183" w:line="327" w:lineRule="auto"/>
        <w:ind w:left="36" w:right="20" w:hanging="1"/>
        <w:jc w:val="both"/>
      </w:pPr>
      <w:r>
        <w:rPr>
          <w:spacing w:val="5"/>
        </w:rPr>
        <w:t>社会保障和就业支出</w:t>
      </w:r>
      <w:r>
        <w:rPr>
          <w:spacing w:val="-23"/>
        </w:rPr>
        <w:t xml:space="preserve"> </w:t>
      </w:r>
      <w:r>
        <w:rPr>
          <w:spacing w:val="5"/>
        </w:rPr>
        <w:t>19.55</w:t>
      </w:r>
      <w:r>
        <w:rPr>
          <w:spacing w:val="-51"/>
        </w:rPr>
        <w:t xml:space="preserve"> </w:t>
      </w:r>
      <w:r>
        <w:rPr>
          <w:spacing w:val="5"/>
        </w:rPr>
        <w:t>万元，主要用于单位人员社保缴</w:t>
      </w:r>
      <w:r>
        <w:t xml:space="preserve"> </w:t>
      </w:r>
      <w:r>
        <w:rPr>
          <w:spacing w:val="11"/>
        </w:rPr>
        <w:t>费支出；卫生健康支出</w:t>
      </w:r>
      <w:r>
        <w:rPr>
          <w:spacing w:val="-31"/>
        </w:rPr>
        <w:t xml:space="preserve"> </w:t>
      </w:r>
      <w:r>
        <w:rPr>
          <w:spacing w:val="11"/>
        </w:rPr>
        <w:t>7.94</w:t>
      </w:r>
      <w:r>
        <w:rPr>
          <w:spacing w:val="-46"/>
        </w:rPr>
        <w:t xml:space="preserve"> </w:t>
      </w:r>
      <w:r>
        <w:rPr>
          <w:spacing w:val="11"/>
        </w:rPr>
        <w:t>万元，主要用于单位人员医疗</w:t>
      </w:r>
      <w:r>
        <w:t xml:space="preserve"> </w:t>
      </w:r>
      <w:r>
        <w:rPr>
          <w:spacing w:val="5"/>
        </w:rPr>
        <w:t>保险缴费支出；住房保障支出</w:t>
      </w:r>
      <w:r>
        <w:rPr>
          <w:spacing w:val="-22"/>
        </w:rPr>
        <w:t xml:space="preserve"> </w:t>
      </w:r>
      <w:r>
        <w:rPr>
          <w:spacing w:val="5"/>
        </w:rPr>
        <w:t>14.66</w:t>
      </w:r>
      <w:r>
        <w:rPr>
          <w:spacing w:val="-53"/>
        </w:rPr>
        <w:t xml:space="preserve"> </w:t>
      </w:r>
      <w:r>
        <w:rPr>
          <w:spacing w:val="5"/>
        </w:rPr>
        <w:t>万元，主要用于单位人</w:t>
      </w:r>
      <w:r>
        <w:t xml:space="preserve"> </w:t>
      </w:r>
      <w:r>
        <w:rPr>
          <w:spacing w:val="12"/>
        </w:rPr>
        <w:t>员住房公积金缴费支出；其他支出</w:t>
      </w:r>
      <w:r>
        <w:rPr>
          <w:spacing w:val="-56"/>
        </w:rPr>
        <w:t xml:space="preserve"> </w:t>
      </w:r>
      <w:r>
        <w:rPr>
          <w:spacing w:val="12"/>
        </w:rPr>
        <w:t>9.53</w:t>
      </w:r>
      <w:r>
        <w:rPr>
          <w:spacing w:val="-46"/>
        </w:rPr>
        <w:t xml:space="preserve"> </w:t>
      </w:r>
      <w:r>
        <w:rPr>
          <w:spacing w:val="12"/>
        </w:rPr>
        <w:t>万元，主要用</w:t>
      </w:r>
      <w:r>
        <w:rPr>
          <w:spacing w:val="11"/>
        </w:rPr>
        <w:t>于保</w:t>
      </w:r>
      <w:r>
        <w:t xml:space="preserve"> </w:t>
      </w:r>
      <w:r>
        <w:rPr>
          <w:spacing w:val="8"/>
        </w:rPr>
        <w:t>障单位正常运行的人员经费、公用经费支出。</w:t>
      </w:r>
    </w:p>
    <w:p w14:paraId="24E76356">
      <w:pPr>
        <w:spacing w:before="53" w:line="318" w:lineRule="auto"/>
        <w:ind w:left="22" w:right="22" w:firstLine="64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五、关于墨玉县群众工作服务中心单位</w:t>
      </w:r>
      <w:r>
        <w:rPr>
          <w:rFonts w:ascii="楷体" w:hAnsi="楷体" w:eastAsia="楷体" w:cs="楷体"/>
          <w:spacing w:val="-46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2025</w:t>
      </w:r>
      <w:r>
        <w:rPr>
          <w:rFonts w:ascii="楷体" w:hAnsi="楷体" w:eastAsia="楷体" w:cs="楷体"/>
          <w:spacing w:val="-56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年</w:t>
      </w:r>
      <w:r>
        <w:rPr>
          <w:rFonts w:hint="eastAsia" w:ascii="楷体" w:hAnsi="楷体" w:eastAsia="楷体" w:cs="楷体"/>
          <w:b/>
          <w:bCs/>
          <w:spacing w:val="9"/>
          <w:sz w:val="31"/>
          <w:szCs w:val="31"/>
          <w:lang w:eastAsia="zh-CN"/>
        </w:rPr>
        <w:t>一般公共预算</w:t>
      </w:r>
      <w:r>
        <w:rPr>
          <w:rFonts w:ascii="楷体" w:hAnsi="楷体" w:eastAsia="楷体" w:cs="楷体"/>
          <w:b/>
          <w:bCs/>
          <w:spacing w:val="7"/>
          <w:sz w:val="31"/>
          <w:szCs w:val="31"/>
        </w:rPr>
        <w:t>当年拨款情况说明</w:t>
      </w:r>
    </w:p>
    <w:p w14:paraId="60F0CB51">
      <w:pPr>
        <w:pStyle w:val="2"/>
        <w:spacing w:before="53" w:line="227" w:lineRule="auto"/>
        <w:ind w:left="680"/>
      </w:pPr>
      <w:r>
        <w:rPr>
          <w:b/>
          <w:bCs/>
          <w:spacing w:val="6"/>
        </w:rPr>
        <w:t>（一）一般公共预算当年拨款规模变化情况</w:t>
      </w:r>
    </w:p>
    <w:p w14:paraId="3617788C">
      <w:pPr>
        <w:pStyle w:val="2"/>
        <w:spacing w:before="177" w:line="319" w:lineRule="auto"/>
        <w:ind w:left="34" w:right="18" w:firstLine="669"/>
      </w:pPr>
      <w:r>
        <w:rPr>
          <w:spacing w:val="11"/>
        </w:rPr>
        <w:t>墨玉县群众工作服务中心单位</w:t>
      </w:r>
      <w:r>
        <w:rPr>
          <w:spacing w:val="-54"/>
        </w:rPr>
        <w:t xml:space="preserve"> </w:t>
      </w:r>
      <w:r>
        <w:rPr>
          <w:spacing w:val="11"/>
        </w:rPr>
        <w:t>2025</w:t>
      </w:r>
      <w:r>
        <w:rPr>
          <w:spacing w:val="-40"/>
        </w:rPr>
        <w:t xml:space="preserve"> </w:t>
      </w:r>
      <w:r>
        <w:rPr>
          <w:spacing w:val="11"/>
        </w:rPr>
        <w:t>年一</w:t>
      </w:r>
      <w:r>
        <w:rPr>
          <w:spacing w:val="10"/>
        </w:rPr>
        <w:t>般公共预算拨</w:t>
      </w:r>
      <w:r>
        <w:t xml:space="preserve"> </w:t>
      </w:r>
      <w:r>
        <w:rPr>
          <w:spacing w:val="3"/>
        </w:rPr>
        <w:t>款合计</w:t>
      </w:r>
      <w:r>
        <w:rPr>
          <w:spacing w:val="-57"/>
        </w:rPr>
        <w:t xml:space="preserve"> </w:t>
      </w:r>
      <w:r>
        <w:rPr>
          <w:spacing w:val="3"/>
        </w:rPr>
        <w:t>211.32</w:t>
      </w:r>
      <w:r>
        <w:rPr>
          <w:spacing w:val="-51"/>
        </w:rPr>
        <w:t xml:space="preserve"> </w:t>
      </w:r>
      <w:r>
        <w:rPr>
          <w:spacing w:val="3"/>
        </w:rPr>
        <w:t>万元，其中：</w:t>
      </w:r>
    </w:p>
    <w:p w14:paraId="5C795FC3">
      <w:pPr>
        <w:pStyle w:val="2"/>
        <w:spacing w:before="51" w:line="317" w:lineRule="auto"/>
        <w:ind w:left="41" w:right="90" w:firstLine="634"/>
      </w:pPr>
      <w:r>
        <w:rPr>
          <w:spacing w:val="2"/>
        </w:rPr>
        <w:t>基本支出</w:t>
      </w:r>
      <w:r>
        <w:rPr>
          <w:spacing w:val="-39"/>
        </w:rPr>
        <w:t xml:space="preserve"> </w:t>
      </w:r>
      <w:r>
        <w:rPr>
          <w:spacing w:val="2"/>
        </w:rPr>
        <w:t>201.79</w:t>
      </w:r>
      <w:r>
        <w:rPr>
          <w:spacing w:val="-43"/>
        </w:rPr>
        <w:t xml:space="preserve"> </w:t>
      </w:r>
      <w:r>
        <w:rPr>
          <w:spacing w:val="2"/>
        </w:rPr>
        <w:t>万元，</w:t>
      </w:r>
      <w:r>
        <w:rPr>
          <w:spacing w:val="-82"/>
        </w:rPr>
        <w:t xml:space="preserve"> </w:t>
      </w:r>
      <w:r>
        <w:rPr>
          <w:spacing w:val="2"/>
        </w:rPr>
        <w:t>比上年预算减少</w:t>
      </w:r>
      <w:r>
        <w:rPr>
          <w:spacing w:val="-28"/>
        </w:rPr>
        <w:t xml:space="preserve"> </w:t>
      </w:r>
      <w:r>
        <w:rPr>
          <w:spacing w:val="2"/>
        </w:rPr>
        <w:t>12.57</w:t>
      </w:r>
      <w:r>
        <w:rPr>
          <w:spacing w:val="-44"/>
        </w:rPr>
        <w:t xml:space="preserve"> </w:t>
      </w:r>
      <w:r>
        <w:rPr>
          <w:spacing w:val="2"/>
        </w:rPr>
        <w:t>万元，</w:t>
      </w:r>
      <w:r>
        <w:t xml:space="preserve"> </w:t>
      </w:r>
      <w:r>
        <w:rPr>
          <w:spacing w:val="4"/>
        </w:rPr>
        <w:t>下降</w:t>
      </w:r>
      <w:r>
        <w:rPr>
          <w:spacing w:val="-56"/>
        </w:rPr>
        <w:t xml:space="preserve"> </w:t>
      </w:r>
      <w:r>
        <w:rPr>
          <w:spacing w:val="4"/>
        </w:rPr>
        <w:t>5.86%。主要原因是：减少</w:t>
      </w:r>
      <w:r>
        <w:rPr>
          <w:spacing w:val="-38"/>
        </w:rPr>
        <w:t xml:space="preserve"> </w:t>
      </w:r>
      <w:r>
        <w:rPr>
          <w:spacing w:val="4"/>
        </w:rPr>
        <w:t>1</w:t>
      </w:r>
      <w:r>
        <w:rPr>
          <w:spacing w:val="-42"/>
        </w:rPr>
        <w:t xml:space="preserve"> </w:t>
      </w:r>
      <w:r>
        <w:rPr>
          <w:rFonts w:hint="eastAsia"/>
          <w:spacing w:val="-42"/>
          <w:lang w:eastAsia="zh-CN"/>
        </w:rPr>
        <w:t>名副</w:t>
      </w:r>
      <w:r>
        <w:rPr>
          <w:spacing w:val="4"/>
        </w:rPr>
        <w:t>县级领导</w:t>
      </w:r>
      <w:r>
        <w:rPr>
          <w:spacing w:val="3"/>
        </w:rPr>
        <w:t>干部。</w:t>
      </w:r>
    </w:p>
    <w:p w14:paraId="49F81A59">
      <w:pPr>
        <w:pStyle w:val="2"/>
        <w:spacing w:before="53" w:line="316" w:lineRule="auto"/>
        <w:ind w:left="48" w:right="20" w:firstLine="628"/>
      </w:pPr>
      <w:r>
        <w:rPr>
          <w:spacing w:val="4"/>
        </w:rPr>
        <w:t>项目支出</w:t>
      </w:r>
      <w:r>
        <w:rPr>
          <w:spacing w:val="-56"/>
        </w:rPr>
        <w:t xml:space="preserve"> </w:t>
      </w:r>
      <w:r>
        <w:rPr>
          <w:spacing w:val="4"/>
        </w:rPr>
        <w:t>9.53</w:t>
      </w:r>
      <w:r>
        <w:rPr>
          <w:spacing w:val="-51"/>
        </w:rPr>
        <w:t xml:space="preserve"> </w:t>
      </w:r>
      <w:r>
        <w:rPr>
          <w:spacing w:val="4"/>
        </w:rPr>
        <w:t>万元，比上年预算增加</w:t>
      </w:r>
      <w:r>
        <w:rPr>
          <w:spacing w:val="-61"/>
        </w:rPr>
        <w:t xml:space="preserve"> </w:t>
      </w:r>
      <w:r>
        <w:rPr>
          <w:spacing w:val="4"/>
        </w:rPr>
        <w:t>9.53</w:t>
      </w:r>
      <w:r>
        <w:rPr>
          <w:spacing w:val="-51"/>
        </w:rPr>
        <w:t xml:space="preserve"> </w:t>
      </w:r>
      <w:r>
        <w:rPr>
          <w:spacing w:val="4"/>
        </w:rPr>
        <w:t>万元，增长</w:t>
      </w:r>
      <w:r>
        <w:t xml:space="preserve"> </w:t>
      </w:r>
      <w:r>
        <w:rPr>
          <w:spacing w:val="6"/>
        </w:rPr>
        <w:t>100.00%。主要原因是：访惠聚经费全额结转。</w:t>
      </w:r>
    </w:p>
    <w:p w14:paraId="62A2E063">
      <w:pPr>
        <w:pStyle w:val="2"/>
        <w:spacing w:before="59" w:line="227" w:lineRule="auto"/>
        <w:ind w:left="680"/>
      </w:pPr>
      <w:r>
        <w:rPr>
          <w:b/>
          <w:bCs/>
          <w:spacing w:val="6"/>
        </w:rPr>
        <w:t>（二）一般公共预算当年拨款结构情况</w:t>
      </w:r>
    </w:p>
    <w:p w14:paraId="63300903">
      <w:pPr>
        <w:pStyle w:val="2"/>
        <w:spacing w:before="178" w:line="323" w:lineRule="auto"/>
        <w:ind w:left="669" w:right="211" w:firstLine="19"/>
        <w:jc w:val="both"/>
      </w:pPr>
      <w:r>
        <w:rPr>
          <w:spacing w:val="1"/>
        </w:rPr>
        <w:t>1.一般公共服务支出（类）159.64</w:t>
      </w:r>
      <w:r>
        <w:rPr>
          <w:spacing w:val="-51"/>
        </w:rPr>
        <w:t xml:space="preserve"> </w:t>
      </w:r>
      <w:r>
        <w:t>万元，</w:t>
      </w:r>
      <w:r>
        <w:rPr>
          <w:spacing w:val="-73"/>
        </w:rPr>
        <w:t xml:space="preserve"> </w:t>
      </w:r>
      <w:r>
        <w:t>占</w:t>
      </w:r>
      <w:r>
        <w:rPr>
          <w:spacing w:val="-54"/>
        </w:rPr>
        <w:t xml:space="preserve"> </w:t>
      </w:r>
      <w:r>
        <w:t xml:space="preserve">75.54%。 </w:t>
      </w:r>
      <w:r>
        <w:rPr>
          <w:spacing w:val="1"/>
        </w:rPr>
        <w:t>2.社会保障和就业支出（类）19.55</w:t>
      </w:r>
      <w:r>
        <w:rPr>
          <w:spacing w:val="-33"/>
        </w:rPr>
        <w:t xml:space="preserve"> </w:t>
      </w:r>
      <w:r>
        <w:rPr>
          <w:spacing w:val="1"/>
        </w:rPr>
        <w:t>万元，</w:t>
      </w:r>
      <w:r>
        <w:rPr>
          <w:spacing w:val="-72"/>
        </w:rPr>
        <w:t xml:space="preserve"> </w:t>
      </w:r>
      <w:r>
        <w:rPr>
          <w:spacing w:val="1"/>
        </w:rPr>
        <w:t>占</w:t>
      </w:r>
      <w:r>
        <w:rPr>
          <w:spacing w:val="-63"/>
        </w:rPr>
        <w:t xml:space="preserve"> </w:t>
      </w:r>
      <w:r>
        <w:rPr>
          <w:spacing w:val="1"/>
        </w:rPr>
        <w:t>9.25%。</w:t>
      </w:r>
      <w:r>
        <w:t xml:space="preserve"> </w:t>
      </w:r>
      <w:r>
        <w:rPr>
          <w:spacing w:val="1"/>
        </w:rPr>
        <w:t>3.卫生健康支出（类）7.94</w:t>
      </w:r>
      <w:r>
        <w:rPr>
          <w:spacing w:val="-33"/>
        </w:rPr>
        <w:t xml:space="preserve"> </w:t>
      </w:r>
      <w:r>
        <w:rPr>
          <w:spacing w:val="1"/>
        </w:rPr>
        <w:t>万元，</w:t>
      </w:r>
      <w:r>
        <w:rPr>
          <w:spacing w:val="-73"/>
        </w:rPr>
        <w:t xml:space="preserve"> </w:t>
      </w:r>
      <w:r>
        <w:rPr>
          <w:spacing w:val="1"/>
        </w:rPr>
        <w:t>占</w:t>
      </w:r>
      <w:r>
        <w:rPr>
          <w:spacing w:val="-55"/>
        </w:rPr>
        <w:t xml:space="preserve"> </w:t>
      </w:r>
      <w:r>
        <w:rPr>
          <w:spacing w:val="1"/>
        </w:rPr>
        <w:t>3.76%。</w:t>
      </w:r>
    </w:p>
    <w:p w14:paraId="533A4C98">
      <w:pPr>
        <w:pStyle w:val="2"/>
        <w:spacing w:before="55" w:line="317" w:lineRule="auto"/>
        <w:ind w:left="671" w:right="1171" w:hanging="7"/>
      </w:pPr>
      <w:r>
        <w:rPr>
          <w:spacing w:val="1"/>
        </w:rPr>
        <w:t>4.住房保障支出（类）14.66</w:t>
      </w:r>
      <w:r>
        <w:rPr>
          <w:spacing w:val="-51"/>
        </w:rPr>
        <w:t xml:space="preserve"> </w:t>
      </w:r>
      <w:r>
        <w:rPr>
          <w:spacing w:val="1"/>
        </w:rPr>
        <w:t>万元，</w:t>
      </w:r>
      <w:r>
        <w:rPr>
          <w:spacing w:val="-72"/>
        </w:rPr>
        <w:t xml:space="preserve"> </w:t>
      </w:r>
      <w:r>
        <w:rPr>
          <w:spacing w:val="1"/>
        </w:rPr>
        <w:t>占</w:t>
      </w:r>
      <w:r>
        <w:rPr>
          <w:spacing w:val="-62"/>
        </w:rPr>
        <w:t xml:space="preserve"> </w:t>
      </w:r>
      <w:r>
        <w:rPr>
          <w:spacing w:val="1"/>
        </w:rPr>
        <w:t>6</w:t>
      </w:r>
      <w:r>
        <w:t xml:space="preserve">.94%。 </w:t>
      </w:r>
      <w:r>
        <w:rPr>
          <w:spacing w:val="1"/>
        </w:rPr>
        <w:t>5.其他支出（类）9.53</w:t>
      </w:r>
      <w:r>
        <w:rPr>
          <w:spacing w:val="-47"/>
        </w:rPr>
        <w:t xml:space="preserve"> </w:t>
      </w:r>
      <w:r>
        <w:rPr>
          <w:spacing w:val="1"/>
        </w:rPr>
        <w:t>万元，</w:t>
      </w:r>
      <w:r>
        <w:rPr>
          <w:spacing w:val="-72"/>
        </w:rPr>
        <w:t xml:space="preserve"> </w:t>
      </w:r>
      <w:r>
        <w:rPr>
          <w:spacing w:val="1"/>
        </w:rPr>
        <w:t>占</w:t>
      </w:r>
      <w:r>
        <w:rPr>
          <w:spacing w:val="-64"/>
        </w:rPr>
        <w:t xml:space="preserve"> </w:t>
      </w:r>
      <w:r>
        <w:rPr>
          <w:spacing w:val="1"/>
        </w:rPr>
        <w:t>4.51%。</w:t>
      </w:r>
    </w:p>
    <w:p w14:paraId="76C3F372">
      <w:pPr>
        <w:pStyle w:val="2"/>
        <w:spacing w:before="54" w:line="227" w:lineRule="auto"/>
        <w:ind w:left="680"/>
      </w:pPr>
      <w:r>
        <w:rPr>
          <w:b/>
          <w:bCs/>
          <w:spacing w:val="6"/>
        </w:rPr>
        <w:t>（三）一般公共预算当年拨款具体使用情况</w:t>
      </w:r>
    </w:p>
    <w:p w14:paraId="0E770727">
      <w:pPr>
        <w:pStyle w:val="2"/>
        <w:spacing w:before="182" w:line="322" w:lineRule="auto"/>
        <w:ind w:left="34" w:firstLine="655"/>
        <w:jc w:val="both"/>
      </w:pPr>
      <w:r>
        <w:rPr>
          <w:spacing w:val="7"/>
        </w:rPr>
        <w:t>1.一般公共服务支出（类）党委办公厅（室）及相关机</w:t>
      </w:r>
      <w:r>
        <w:rPr>
          <w:spacing w:val="12"/>
        </w:rPr>
        <w:t xml:space="preserve"> </w:t>
      </w:r>
      <w:r>
        <w:rPr>
          <w:spacing w:val="5"/>
        </w:rPr>
        <w:t>构事务（款）事业运行（项</w:t>
      </w:r>
      <w:r>
        <w:rPr>
          <w:spacing w:val="29"/>
        </w:rPr>
        <w:t>）：</w:t>
      </w:r>
      <w:r>
        <w:rPr>
          <w:spacing w:val="5"/>
        </w:rPr>
        <w:t>2025</w:t>
      </w:r>
      <w:r>
        <w:rPr>
          <w:spacing w:val="-44"/>
        </w:rPr>
        <w:t xml:space="preserve"> </w:t>
      </w:r>
      <w:r>
        <w:rPr>
          <w:spacing w:val="5"/>
        </w:rPr>
        <w:t>年预算数为</w:t>
      </w:r>
      <w:r>
        <w:rPr>
          <w:spacing w:val="-38"/>
        </w:rPr>
        <w:t xml:space="preserve"> </w:t>
      </w:r>
      <w:r>
        <w:rPr>
          <w:spacing w:val="5"/>
        </w:rPr>
        <w:t>159.64</w:t>
      </w:r>
      <w:r>
        <w:rPr>
          <w:spacing w:val="-49"/>
        </w:rPr>
        <w:t xml:space="preserve"> </w:t>
      </w:r>
      <w:r>
        <w:rPr>
          <w:spacing w:val="5"/>
        </w:rPr>
        <w:t>万</w:t>
      </w:r>
      <w:r>
        <w:t xml:space="preserve"> </w:t>
      </w:r>
      <w:r>
        <w:rPr>
          <w:spacing w:val="1"/>
        </w:rPr>
        <w:t>元，</w:t>
      </w:r>
      <w:r>
        <w:rPr>
          <w:spacing w:val="-85"/>
        </w:rPr>
        <w:t xml:space="preserve"> </w:t>
      </w:r>
      <w:r>
        <w:rPr>
          <w:spacing w:val="1"/>
        </w:rPr>
        <w:t>比上年预算减少</w:t>
      </w:r>
      <w:r>
        <w:rPr>
          <w:spacing w:val="-58"/>
        </w:rPr>
        <w:t xml:space="preserve"> </w:t>
      </w:r>
      <w:r>
        <w:rPr>
          <w:spacing w:val="1"/>
        </w:rPr>
        <w:t>3.86</w:t>
      </w:r>
      <w:r>
        <w:rPr>
          <w:spacing w:val="-51"/>
        </w:rPr>
        <w:t xml:space="preserve"> </w:t>
      </w:r>
      <w:r>
        <w:rPr>
          <w:spacing w:val="1"/>
        </w:rPr>
        <w:t>万元，下降</w:t>
      </w:r>
      <w:r>
        <w:rPr>
          <w:spacing w:val="-58"/>
        </w:rPr>
        <w:t xml:space="preserve"> </w:t>
      </w:r>
      <w:r>
        <w:rPr>
          <w:spacing w:val="1"/>
        </w:rPr>
        <w:t>2.36%，主要原因是：</w:t>
      </w:r>
    </w:p>
    <w:p w14:paraId="199F7406">
      <w:pPr>
        <w:spacing w:line="322" w:lineRule="auto"/>
        <w:sectPr>
          <w:footerReference r:id="rId23" w:type="default"/>
          <w:pgSz w:w="11906" w:h="16839"/>
          <w:pgMar w:top="1431" w:right="1781" w:bottom="1478" w:left="1785" w:header="0" w:footer="1198" w:gutter="0"/>
          <w:cols w:space="720" w:num="1"/>
        </w:sectPr>
      </w:pPr>
    </w:p>
    <w:p w14:paraId="039C7B0C">
      <w:pPr>
        <w:pStyle w:val="2"/>
        <w:spacing w:before="184" w:line="228" w:lineRule="auto"/>
        <w:ind w:left="40"/>
      </w:pPr>
      <w:r>
        <w:rPr>
          <w:spacing w:val="8"/>
        </w:rPr>
        <w:t>人员变动（减少一名副县级领导，增加一名副科级领导）。</w:t>
      </w:r>
    </w:p>
    <w:p w14:paraId="3FCBEA82">
      <w:pPr>
        <w:pStyle w:val="2"/>
        <w:spacing w:before="177" w:line="327" w:lineRule="auto"/>
        <w:ind w:left="23" w:right="14" w:firstLine="645"/>
        <w:jc w:val="both"/>
      </w:pPr>
      <w:r>
        <w:rPr>
          <w:spacing w:val="19"/>
        </w:rPr>
        <w:t>2.社会保障和就业支出（类）</w:t>
      </w:r>
      <w:r>
        <w:rPr>
          <w:spacing w:val="-91"/>
        </w:rPr>
        <w:t xml:space="preserve"> </w:t>
      </w:r>
      <w:r>
        <w:rPr>
          <w:spacing w:val="19"/>
        </w:rPr>
        <w:t>行政事业单位</w:t>
      </w:r>
      <w:r>
        <w:rPr>
          <w:spacing w:val="18"/>
        </w:rPr>
        <w:t>养老支出</w:t>
      </w:r>
      <w:r>
        <w:t xml:space="preserve"> </w:t>
      </w:r>
      <w:r>
        <w:rPr>
          <w:spacing w:val="5"/>
        </w:rPr>
        <w:t>（款）机关事业单位基本养老保险缴费支出（项</w:t>
      </w:r>
      <w:r>
        <w:rPr>
          <w:spacing w:val="-3"/>
        </w:rPr>
        <w:t>）：</w:t>
      </w:r>
      <w:r>
        <w:rPr>
          <w:spacing w:val="5"/>
        </w:rPr>
        <w:t>2025</w:t>
      </w:r>
      <w:r>
        <w:rPr>
          <w:spacing w:val="-47"/>
        </w:rPr>
        <w:t xml:space="preserve"> </w:t>
      </w:r>
      <w:r>
        <w:rPr>
          <w:spacing w:val="5"/>
        </w:rPr>
        <w:t>年</w:t>
      </w:r>
      <w:r>
        <w:t xml:space="preserve"> </w:t>
      </w:r>
      <w:r>
        <w:rPr>
          <w:spacing w:val="9"/>
        </w:rPr>
        <w:t>预算数为 19.55</w:t>
      </w:r>
      <w:r>
        <w:rPr>
          <w:spacing w:val="-27"/>
        </w:rPr>
        <w:t xml:space="preserve"> </w:t>
      </w:r>
      <w:r>
        <w:rPr>
          <w:spacing w:val="9"/>
        </w:rPr>
        <w:t>万元</w:t>
      </w:r>
      <w:r>
        <w:rPr>
          <w:spacing w:val="-87"/>
        </w:rPr>
        <w:t xml:space="preserve"> </w:t>
      </w:r>
      <w:r>
        <w:rPr>
          <w:spacing w:val="9"/>
        </w:rPr>
        <w:t>，</w:t>
      </w:r>
      <w:r>
        <w:rPr>
          <w:spacing w:val="-67"/>
        </w:rPr>
        <w:t xml:space="preserve"> </w:t>
      </w:r>
      <w:r>
        <w:rPr>
          <w:spacing w:val="9"/>
        </w:rPr>
        <w:t>比上年预算减少</w:t>
      </w:r>
      <w:r>
        <w:rPr>
          <w:spacing w:val="-38"/>
        </w:rPr>
        <w:t xml:space="preserve"> </w:t>
      </w:r>
      <w:r>
        <w:rPr>
          <w:spacing w:val="9"/>
        </w:rPr>
        <w:t>0.9</w:t>
      </w:r>
      <w:r>
        <w:rPr>
          <w:spacing w:val="8"/>
        </w:rPr>
        <w:t>8</w:t>
      </w:r>
      <w:r>
        <w:rPr>
          <w:spacing w:val="-26"/>
        </w:rPr>
        <w:t xml:space="preserve"> </w:t>
      </w:r>
      <w:r>
        <w:rPr>
          <w:spacing w:val="8"/>
        </w:rPr>
        <w:t>万元</w:t>
      </w:r>
      <w:r>
        <w:rPr>
          <w:spacing w:val="-88"/>
        </w:rPr>
        <w:t xml:space="preserve"> </w:t>
      </w:r>
      <w:r>
        <w:rPr>
          <w:spacing w:val="8"/>
        </w:rPr>
        <w:t>，下降</w:t>
      </w:r>
      <w:r>
        <w:t xml:space="preserve"> </w:t>
      </w:r>
      <w:r>
        <w:rPr>
          <w:spacing w:val="14"/>
        </w:rPr>
        <w:t>4.77%，主要原因是：人员变动（减少一名副县级领导</w:t>
      </w:r>
      <w:r>
        <w:rPr>
          <w:spacing w:val="13"/>
        </w:rPr>
        <w:t>，增</w:t>
      </w:r>
      <w:r>
        <w:t xml:space="preserve"> </w:t>
      </w:r>
      <w:r>
        <w:rPr>
          <w:spacing w:val="6"/>
        </w:rPr>
        <w:t>加一名副科级领导）。</w:t>
      </w:r>
    </w:p>
    <w:p w14:paraId="7AD5111E">
      <w:pPr>
        <w:pStyle w:val="2"/>
        <w:spacing w:before="52" w:line="326" w:lineRule="auto"/>
        <w:ind w:left="35" w:right="13" w:firstLine="637"/>
      </w:pPr>
      <w:r>
        <w:rPr>
          <w:spacing w:val="8"/>
        </w:rPr>
        <w:t>3.卫生健康支出（类）行政事业单位医疗（款）事业单</w:t>
      </w:r>
      <w:r>
        <w:rPr>
          <w:spacing w:val="6"/>
        </w:rPr>
        <w:t xml:space="preserve"> </w:t>
      </w:r>
      <w:r>
        <w:rPr>
          <w:spacing w:val="3"/>
        </w:rPr>
        <w:t>位医疗（项</w:t>
      </w:r>
      <w:r>
        <w:rPr>
          <w:spacing w:val="31"/>
        </w:rPr>
        <w:t>）：</w:t>
      </w:r>
      <w:r>
        <w:rPr>
          <w:spacing w:val="3"/>
        </w:rPr>
        <w:t>2025</w:t>
      </w:r>
      <w:r>
        <w:rPr>
          <w:spacing w:val="-45"/>
        </w:rPr>
        <w:t xml:space="preserve"> </w:t>
      </w:r>
      <w:r>
        <w:rPr>
          <w:spacing w:val="3"/>
        </w:rPr>
        <w:t>年预算数为</w:t>
      </w:r>
      <w:r>
        <w:rPr>
          <w:spacing w:val="-50"/>
        </w:rPr>
        <w:t xml:space="preserve"> </w:t>
      </w:r>
      <w:r>
        <w:rPr>
          <w:spacing w:val="3"/>
        </w:rPr>
        <w:t>7.94</w:t>
      </w:r>
      <w:r>
        <w:rPr>
          <w:spacing w:val="-48"/>
        </w:rPr>
        <w:t xml:space="preserve"> </w:t>
      </w:r>
      <w:r>
        <w:rPr>
          <w:spacing w:val="3"/>
        </w:rPr>
        <w:t>万元，</w:t>
      </w:r>
      <w:r>
        <w:rPr>
          <w:spacing w:val="-86"/>
        </w:rPr>
        <w:t xml:space="preserve"> </w:t>
      </w:r>
      <w:r>
        <w:rPr>
          <w:spacing w:val="3"/>
        </w:rPr>
        <w:t>比上年预算减</w:t>
      </w:r>
      <w:r>
        <w:t xml:space="preserve"> </w:t>
      </w:r>
      <w:r>
        <w:rPr>
          <w:spacing w:val="3"/>
        </w:rPr>
        <w:t>少</w:t>
      </w:r>
      <w:r>
        <w:rPr>
          <w:spacing w:val="-59"/>
        </w:rPr>
        <w:t xml:space="preserve"> </w:t>
      </w:r>
      <w:r>
        <w:rPr>
          <w:spacing w:val="3"/>
        </w:rPr>
        <w:t>0.40</w:t>
      </w:r>
      <w:r>
        <w:rPr>
          <w:spacing w:val="-51"/>
        </w:rPr>
        <w:t xml:space="preserve"> </w:t>
      </w:r>
      <w:r>
        <w:rPr>
          <w:spacing w:val="3"/>
        </w:rPr>
        <w:t>万元，下降</w:t>
      </w:r>
      <w:r>
        <w:rPr>
          <w:spacing w:val="-63"/>
        </w:rPr>
        <w:t xml:space="preserve"> </w:t>
      </w:r>
      <w:r>
        <w:rPr>
          <w:spacing w:val="3"/>
        </w:rPr>
        <w:t>4.80%，主要原因是：人员变动（</w:t>
      </w:r>
      <w:r>
        <w:rPr>
          <w:spacing w:val="2"/>
        </w:rPr>
        <w:t>减少一</w:t>
      </w:r>
      <w:r>
        <w:t xml:space="preserve"> </w:t>
      </w:r>
      <w:r>
        <w:rPr>
          <w:spacing w:val="7"/>
        </w:rPr>
        <w:t>名副县级领导，增加一名副科级领导）。</w:t>
      </w:r>
    </w:p>
    <w:p w14:paraId="51D59168">
      <w:pPr>
        <w:pStyle w:val="2"/>
        <w:spacing w:before="49" w:line="326" w:lineRule="auto"/>
        <w:ind w:left="37" w:right="15" w:firstLine="627"/>
      </w:pPr>
      <w:r>
        <w:rPr>
          <w:spacing w:val="8"/>
        </w:rPr>
        <w:t>4.住房保障支出（类）住房改革支出（款）住房公积金</w:t>
      </w:r>
      <w:r>
        <w:rPr>
          <w:spacing w:val="12"/>
        </w:rPr>
        <w:t xml:space="preserve"> </w:t>
      </w:r>
      <w:r>
        <w:rPr>
          <w:spacing w:val="1"/>
        </w:rPr>
        <w:t>（项</w:t>
      </w:r>
      <w:r>
        <w:rPr>
          <w:spacing w:val="-40"/>
        </w:rPr>
        <w:t>）：</w:t>
      </w:r>
      <w:r>
        <w:rPr>
          <w:spacing w:val="1"/>
        </w:rPr>
        <w:t>2025</w:t>
      </w:r>
      <w:r>
        <w:rPr>
          <w:spacing w:val="-46"/>
        </w:rPr>
        <w:t xml:space="preserve"> </w:t>
      </w:r>
      <w:r>
        <w:rPr>
          <w:spacing w:val="1"/>
        </w:rPr>
        <w:t>年预算数为</w:t>
      </w:r>
      <w:r>
        <w:rPr>
          <w:spacing w:val="-39"/>
        </w:rPr>
        <w:t xml:space="preserve"> </w:t>
      </w:r>
      <w:r>
        <w:rPr>
          <w:spacing w:val="1"/>
        </w:rPr>
        <w:t>14.66</w:t>
      </w:r>
      <w:r>
        <w:rPr>
          <w:spacing w:val="-51"/>
        </w:rPr>
        <w:t xml:space="preserve"> </w:t>
      </w:r>
      <w:r>
        <w:rPr>
          <w:spacing w:val="1"/>
        </w:rPr>
        <w:t>万元，比上年预算减少</w:t>
      </w:r>
      <w:r>
        <w:rPr>
          <w:spacing w:val="-59"/>
        </w:rPr>
        <w:t xml:space="preserve"> </w:t>
      </w:r>
      <w:r>
        <w:rPr>
          <w:spacing w:val="1"/>
        </w:rPr>
        <w:t>0.74</w:t>
      </w:r>
      <w:r>
        <w:t xml:space="preserve"> </w:t>
      </w:r>
      <w:r>
        <w:rPr>
          <w:spacing w:val="10"/>
        </w:rPr>
        <w:t>万元，下降</w:t>
      </w:r>
      <w:r>
        <w:rPr>
          <w:spacing w:val="-61"/>
        </w:rPr>
        <w:t xml:space="preserve"> </w:t>
      </w:r>
      <w:r>
        <w:rPr>
          <w:spacing w:val="10"/>
        </w:rPr>
        <w:t>4.81%，主要原因是：人员变动（减少一名副县</w:t>
      </w:r>
      <w:r>
        <w:t xml:space="preserve"> </w:t>
      </w:r>
      <w:r>
        <w:rPr>
          <w:spacing w:val="7"/>
        </w:rPr>
        <w:t>级领导，增加一名副科级领导）。</w:t>
      </w:r>
    </w:p>
    <w:p w14:paraId="2ED1A83A">
      <w:pPr>
        <w:pStyle w:val="2"/>
        <w:spacing w:before="49" w:line="326" w:lineRule="auto"/>
        <w:ind w:left="35" w:right="15" w:firstLine="637"/>
      </w:pPr>
      <w:r>
        <w:rPr>
          <w:spacing w:val="-2"/>
        </w:rPr>
        <w:t>5.其他支出（类）其他支出（款）其他支出（项</w:t>
      </w:r>
      <w:r>
        <w:rPr>
          <w:spacing w:val="-27"/>
        </w:rPr>
        <w:t>）：</w:t>
      </w:r>
      <w:r>
        <w:rPr>
          <w:spacing w:val="-2"/>
        </w:rPr>
        <w:t>2025</w:t>
      </w:r>
      <w:r>
        <w:rPr>
          <w:spacing w:val="1"/>
        </w:rPr>
        <w:t xml:space="preserve"> </w:t>
      </w:r>
      <w:r>
        <w:rPr>
          <w:spacing w:val="11"/>
        </w:rPr>
        <w:t>年预算数为</w:t>
      </w:r>
      <w:r>
        <w:rPr>
          <w:spacing w:val="-46"/>
        </w:rPr>
        <w:t xml:space="preserve"> </w:t>
      </w:r>
      <w:r>
        <w:rPr>
          <w:spacing w:val="11"/>
        </w:rPr>
        <w:t>9.53</w:t>
      </w:r>
      <w:r>
        <w:rPr>
          <w:spacing w:val="-36"/>
        </w:rPr>
        <w:t xml:space="preserve"> </w:t>
      </w:r>
      <w:r>
        <w:rPr>
          <w:spacing w:val="11"/>
        </w:rPr>
        <w:t>万元，</w:t>
      </w:r>
      <w:r>
        <w:rPr>
          <w:spacing w:val="-77"/>
        </w:rPr>
        <w:t xml:space="preserve"> </w:t>
      </w:r>
      <w:r>
        <w:rPr>
          <w:spacing w:val="11"/>
        </w:rPr>
        <w:t>比上年预算增加</w:t>
      </w:r>
      <w:r>
        <w:rPr>
          <w:spacing w:val="-46"/>
        </w:rPr>
        <w:t xml:space="preserve"> </w:t>
      </w:r>
      <w:r>
        <w:rPr>
          <w:spacing w:val="11"/>
        </w:rPr>
        <w:t>9.53</w:t>
      </w:r>
      <w:r>
        <w:rPr>
          <w:spacing w:val="-37"/>
        </w:rPr>
        <w:t xml:space="preserve"> </w:t>
      </w:r>
      <w:r>
        <w:rPr>
          <w:spacing w:val="11"/>
        </w:rPr>
        <w:t>万元，增长</w:t>
      </w:r>
      <w:r>
        <w:t xml:space="preserve"> </w:t>
      </w:r>
      <w:r>
        <w:rPr>
          <w:spacing w:val="13"/>
        </w:rPr>
        <w:t>100.00%，主要原因是：人员变动（减少一名副县级领导，</w:t>
      </w:r>
      <w:r>
        <w:rPr>
          <w:spacing w:val="1"/>
        </w:rPr>
        <w:t xml:space="preserve"> </w:t>
      </w:r>
      <w:r>
        <w:rPr>
          <w:spacing w:val="6"/>
        </w:rPr>
        <w:t>增加一名副科级领导）。</w:t>
      </w:r>
    </w:p>
    <w:p w14:paraId="758B2467">
      <w:pPr>
        <w:pStyle w:val="2"/>
        <w:spacing w:before="52" w:line="326" w:lineRule="auto"/>
        <w:ind w:left="36" w:right="13" w:firstLine="632"/>
      </w:pPr>
      <w:r>
        <w:rPr>
          <w:spacing w:val="8"/>
        </w:rPr>
        <w:t>6.卫生健康支出（类）行政事业单位医疗（款）其他行</w:t>
      </w:r>
      <w:r>
        <w:rPr>
          <w:spacing w:val="10"/>
        </w:rPr>
        <w:t xml:space="preserve"> </w:t>
      </w:r>
      <w:r>
        <w:rPr>
          <w:spacing w:val="6"/>
        </w:rPr>
        <w:t>政事业单位医疗支出（项</w:t>
      </w:r>
      <w:r>
        <w:rPr>
          <w:spacing w:val="28"/>
        </w:rPr>
        <w:t>）：</w:t>
      </w:r>
      <w:r>
        <w:rPr>
          <w:spacing w:val="6"/>
        </w:rPr>
        <w:t>2025</w:t>
      </w:r>
      <w:r>
        <w:rPr>
          <w:spacing w:val="-45"/>
        </w:rPr>
        <w:t xml:space="preserve"> </w:t>
      </w:r>
      <w:r>
        <w:rPr>
          <w:spacing w:val="6"/>
        </w:rPr>
        <w:t>年预算数为</w:t>
      </w:r>
      <w:r>
        <w:rPr>
          <w:spacing w:val="-57"/>
        </w:rPr>
        <w:t xml:space="preserve"> </w:t>
      </w:r>
      <w:r>
        <w:rPr>
          <w:spacing w:val="6"/>
        </w:rPr>
        <w:t>0.00</w:t>
      </w:r>
      <w:r>
        <w:rPr>
          <w:spacing w:val="-49"/>
        </w:rPr>
        <w:t xml:space="preserve"> </w:t>
      </w:r>
      <w:r>
        <w:rPr>
          <w:spacing w:val="6"/>
        </w:rPr>
        <w:t>万元，</w:t>
      </w:r>
      <w:r>
        <w:t xml:space="preserve"> </w:t>
      </w:r>
      <w:r>
        <w:rPr>
          <w:spacing w:val="2"/>
        </w:rPr>
        <w:t>比上年预算减少</w:t>
      </w:r>
      <w:r>
        <w:rPr>
          <w:spacing w:val="-60"/>
        </w:rPr>
        <w:t xml:space="preserve"> </w:t>
      </w:r>
      <w:r>
        <w:rPr>
          <w:spacing w:val="2"/>
        </w:rPr>
        <w:t>6.59</w:t>
      </w:r>
      <w:r>
        <w:rPr>
          <w:spacing w:val="-51"/>
        </w:rPr>
        <w:t xml:space="preserve"> </w:t>
      </w:r>
      <w:r>
        <w:rPr>
          <w:spacing w:val="2"/>
        </w:rPr>
        <w:t>万元，下降</w:t>
      </w:r>
      <w:r>
        <w:rPr>
          <w:spacing w:val="-38"/>
        </w:rPr>
        <w:t xml:space="preserve"> </w:t>
      </w:r>
      <w:r>
        <w:rPr>
          <w:spacing w:val="2"/>
        </w:rPr>
        <w:t>100.00%，主要原因</w:t>
      </w:r>
      <w:r>
        <w:rPr>
          <w:spacing w:val="1"/>
        </w:rPr>
        <w:t>是：人</w:t>
      </w:r>
      <w:r>
        <w:t xml:space="preserve"> </w:t>
      </w:r>
      <w:r>
        <w:rPr>
          <w:spacing w:val="8"/>
        </w:rPr>
        <w:t>员变动（减少一名副县级领导，增加一名副科级领导）。</w:t>
      </w:r>
    </w:p>
    <w:p w14:paraId="0330BBE1">
      <w:pPr>
        <w:spacing w:before="53" w:line="316" w:lineRule="auto"/>
        <w:ind w:left="22" w:right="18" w:firstLine="653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六、关于墨玉县群众工作服务中心单位</w:t>
      </w:r>
      <w:r>
        <w:rPr>
          <w:rFonts w:ascii="楷体" w:hAnsi="楷体" w:eastAsia="楷体" w:cs="楷体"/>
          <w:spacing w:val="-52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2025</w:t>
      </w:r>
      <w:r>
        <w:rPr>
          <w:rFonts w:ascii="楷体" w:hAnsi="楷体" w:eastAsia="楷体" w:cs="楷体"/>
          <w:spacing w:val="-56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年</w:t>
      </w:r>
      <w:r>
        <w:rPr>
          <w:rFonts w:hint="eastAsia" w:ascii="楷体" w:hAnsi="楷体" w:eastAsia="楷体" w:cs="楷体"/>
          <w:b/>
          <w:bCs/>
          <w:spacing w:val="9"/>
          <w:sz w:val="31"/>
          <w:szCs w:val="31"/>
          <w:lang w:eastAsia="zh-CN"/>
        </w:rPr>
        <w:t>一般公共预算</w:t>
      </w:r>
      <w:r>
        <w:rPr>
          <w:rFonts w:ascii="楷体" w:hAnsi="楷体" w:eastAsia="楷体" w:cs="楷体"/>
          <w:b/>
          <w:bCs/>
          <w:spacing w:val="7"/>
          <w:sz w:val="31"/>
          <w:szCs w:val="31"/>
        </w:rPr>
        <w:t>基本支出情况说明</w:t>
      </w:r>
    </w:p>
    <w:p w14:paraId="5EC73E09">
      <w:pPr>
        <w:spacing w:line="316" w:lineRule="auto"/>
        <w:rPr>
          <w:rFonts w:ascii="楷体" w:hAnsi="楷体" w:eastAsia="楷体" w:cs="楷体"/>
          <w:sz w:val="31"/>
          <w:szCs w:val="31"/>
        </w:rPr>
        <w:sectPr>
          <w:footerReference r:id="rId24" w:type="default"/>
          <w:pgSz w:w="11906" w:h="16839"/>
          <w:pgMar w:top="1431" w:right="1785" w:bottom="1477" w:left="1785" w:header="0" w:footer="1198" w:gutter="0"/>
          <w:cols w:space="720" w:num="1"/>
        </w:sectPr>
      </w:pPr>
    </w:p>
    <w:p w14:paraId="2996A37B">
      <w:pPr>
        <w:pStyle w:val="2"/>
        <w:spacing w:before="185" w:line="317" w:lineRule="auto"/>
        <w:ind w:left="36" w:right="13" w:firstLine="666"/>
      </w:pPr>
      <w:r>
        <w:rPr>
          <w:spacing w:val="11"/>
        </w:rPr>
        <w:t>墨玉县群众工作服务中心单位</w:t>
      </w:r>
      <w:r>
        <w:rPr>
          <w:spacing w:val="-54"/>
        </w:rPr>
        <w:t xml:space="preserve"> </w:t>
      </w:r>
      <w:r>
        <w:rPr>
          <w:spacing w:val="11"/>
        </w:rPr>
        <w:t>2025</w:t>
      </w:r>
      <w:r>
        <w:rPr>
          <w:spacing w:val="-40"/>
        </w:rPr>
        <w:t xml:space="preserve"> </w:t>
      </w:r>
      <w:r>
        <w:rPr>
          <w:spacing w:val="11"/>
        </w:rPr>
        <w:t>年一</w:t>
      </w:r>
      <w:r>
        <w:rPr>
          <w:spacing w:val="10"/>
        </w:rPr>
        <w:t>般公共预算基</w:t>
      </w:r>
      <w:r>
        <w:t xml:space="preserve"> </w:t>
      </w:r>
      <w:r>
        <w:rPr>
          <w:spacing w:val="3"/>
        </w:rPr>
        <w:t>本支出</w:t>
      </w:r>
      <w:r>
        <w:rPr>
          <w:spacing w:val="-59"/>
        </w:rPr>
        <w:t xml:space="preserve"> </w:t>
      </w:r>
      <w:r>
        <w:rPr>
          <w:spacing w:val="3"/>
        </w:rPr>
        <w:t>201.79</w:t>
      </w:r>
      <w:r>
        <w:rPr>
          <w:spacing w:val="-51"/>
        </w:rPr>
        <w:t xml:space="preserve"> </w:t>
      </w:r>
      <w:r>
        <w:rPr>
          <w:spacing w:val="3"/>
        </w:rPr>
        <w:t>万元，其中：</w:t>
      </w:r>
    </w:p>
    <w:p w14:paraId="67D8A3C7">
      <w:pPr>
        <w:pStyle w:val="2"/>
        <w:spacing w:before="51" w:line="323" w:lineRule="auto"/>
        <w:ind w:left="40" w:right="13" w:firstLine="640"/>
        <w:jc w:val="both"/>
      </w:pPr>
      <w:r>
        <w:rPr>
          <w:spacing w:val="10"/>
        </w:rPr>
        <w:t>人员经费</w:t>
      </w:r>
      <w:r>
        <w:rPr>
          <w:spacing w:val="-19"/>
        </w:rPr>
        <w:t xml:space="preserve"> </w:t>
      </w:r>
      <w:r>
        <w:rPr>
          <w:spacing w:val="10"/>
        </w:rPr>
        <w:t>184.17</w:t>
      </w:r>
      <w:r>
        <w:rPr>
          <w:spacing w:val="-43"/>
        </w:rPr>
        <w:t xml:space="preserve"> </w:t>
      </w:r>
      <w:r>
        <w:rPr>
          <w:spacing w:val="10"/>
        </w:rPr>
        <w:t>万元，主要包括：基本工资、津贴补</w:t>
      </w:r>
      <w:r>
        <w:t xml:space="preserve"> </w:t>
      </w:r>
      <w:r>
        <w:rPr>
          <w:spacing w:val="8"/>
        </w:rPr>
        <w:t>贴、奖金、绩效工资、机关事业单位基本养老保险缴费、职 工基本医疗保险缴费、其他社会保障缴费、住房公积金。</w:t>
      </w:r>
    </w:p>
    <w:p w14:paraId="262FBACD">
      <w:pPr>
        <w:pStyle w:val="2"/>
        <w:spacing w:before="54" w:line="317" w:lineRule="auto"/>
        <w:ind w:left="44" w:right="16" w:firstLine="638"/>
      </w:pPr>
      <w:r>
        <w:rPr>
          <w:spacing w:val="5"/>
        </w:rPr>
        <w:t>公用经费</w:t>
      </w:r>
      <w:r>
        <w:rPr>
          <w:spacing w:val="-40"/>
        </w:rPr>
        <w:t xml:space="preserve"> </w:t>
      </w:r>
      <w:r>
        <w:rPr>
          <w:spacing w:val="5"/>
        </w:rPr>
        <w:t>17.62</w:t>
      </w:r>
      <w:r>
        <w:rPr>
          <w:spacing w:val="-51"/>
        </w:rPr>
        <w:t xml:space="preserve"> </w:t>
      </w:r>
      <w:r>
        <w:rPr>
          <w:spacing w:val="5"/>
        </w:rPr>
        <w:t>万元，主要包括：办公费、取暖费、公</w:t>
      </w:r>
      <w:r>
        <w:t xml:space="preserve"> </w:t>
      </w:r>
      <w:r>
        <w:rPr>
          <w:spacing w:val="5"/>
        </w:rPr>
        <w:t>务用车运行维护费。</w:t>
      </w:r>
    </w:p>
    <w:p w14:paraId="744B7E9C">
      <w:pPr>
        <w:spacing w:before="55" w:line="317" w:lineRule="auto"/>
        <w:ind w:left="22" w:right="18" w:firstLine="65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七、关于墨玉县群众工作服务中心单位</w:t>
      </w:r>
      <w:r>
        <w:rPr>
          <w:rFonts w:ascii="楷体" w:hAnsi="楷体" w:eastAsia="楷体" w:cs="楷体"/>
          <w:spacing w:val="-50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2025</w:t>
      </w:r>
      <w:r>
        <w:rPr>
          <w:rFonts w:ascii="楷体" w:hAnsi="楷体" w:eastAsia="楷体" w:cs="楷体"/>
          <w:spacing w:val="-56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年</w:t>
      </w:r>
      <w:r>
        <w:rPr>
          <w:rFonts w:hint="eastAsia" w:ascii="楷体" w:hAnsi="楷体" w:eastAsia="楷体" w:cs="楷体"/>
          <w:b/>
          <w:bCs/>
          <w:spacing w:val="9"/>
          <w:sz w:val="31"/>
          <w:szCs w:val="31"/>
          <w:lang w:eastAsia="zh-CN"/>
        </w:rPr>
        <w:t>一般公共预算</w:t>
      </w:r>
      <w:r>
        <w:rPr>
          <w:rFonts w:ascii="楷体" w:hAnsi="楷体" w:eastAsia="楷体" w:cs="楷体"/>
          <w:b/>
          <w:bCs/>
          <w:spacing w:val="7"/>
          <w:sz w:val="31"/>
          <w:szCs w:val="31"/>
        </w:rPr>
        <w:t>项目支出情况说明</w:t>
      </w:r>
    </w:p>
    <w:p w14:paraId="729D9A08">
      <w:pPr>
        <w:pStyle w:val="2"/>
        <w:spacing w:before="57" w:line="226" w:lineRule="auto"/>
        <w:ind w:left="680"/>
      </w:pPr>
      <w:r>
        <w:rPr>
          <w:spacing w:val="7"/>
        </w:rPr>
        <w:t>（一）项目名称：2023</w:t>
      </w:r>
      <w:r>
        <w:rPr>
          <w:spacing w:val="-47"/>
        </w:rPr>
        <w:t xml:space="preserve"> </w:t>
      </w:r>
      <w:r>
        <w:rPr>
          <w:spacing w:val="7"/>
        </w:rPr>
        <w:t>年下半年访惠聚为民办</w:t>
      </w:r>
      <w:r>
        <w:rPr>
          <w:spacing w:val="6"/>
        </w:rPr>
        <w:t>事经费</w:t>
      </w:r>
    </w:p>
    <w:p w14:paraId="29D62B00">
      <w:pPr>
        <w:pStyle w:val="2"/>
        <w:spacing w:before="102" w:line="316" w:lineRule="auto"/>
        <w:ind w:left="674" w:right="1521" w:firstLine="5"/>
        <w:rPr>
          <w:rFonts w:hint="eastAsia"/>
          <w:spacing w:val="8"/>
          <w:lang w:eastAsia="zh-CN"/>
        </w:rPr>
      </w:pPr>
      <w:r>
        <w:rPr>
          <w:rFonts w:hint="eastAsia"/>
          <w:spacing w:val="8"/>
          <w:lang w:eastAsia="zh-CN"/>
        </w:rPr>
        <w:t>设立的政策依据：访惠聚资金管理办法</w:t>
      </w:r>
    </w:p>
    <w:p w14:paraId="23A27CFC">
      <w:pPr>
        <w:pStyle w:val="2"/>
        <w:spacing w:before="179" w:line="317" w:lineRule="auto"/>
        <w:ind w:left="677" w:right="4081" w:hanging="3"/>
      </w:pPr>
      <w:r>
        <w:rPr>
          <w:spacing w:val="4"/>
        </w:rPr>
        <w:t>预算安排规模：0.14</w:t>
      </w:r>
      <w:r>
        <w:rPr>
          <w:spacing w:val="-45"/>
        </w:rPr>
        <w:t xml:space="preserve"> </w:t>
      </w:r>
      <w:r>
        <w:rPr>
          <w:spacing w:val="4"/>
        </w:rPr>
        <w:t>万元</w:t>
      </w:r>
    </w:p>
    <w:p w14:paraId="7E0DC2B6">
      <w:pPr>
        <w:pStyle w:val="2"/>
        <w:spacing w:before="57" w:line="316" w:lineRule="auto"/>
        <w:ind w:left="691" w:right="1919" w:hanging="14"/>
        <w:rPr>
          <w:rFonts w:hint="eastAsia" w:eastAsia="仿宋"/>
          <w:spacing w:val="-45"/>
          <w:lang w:eastAsia="zh-CN"/>
        </w:rPr>
      </w:pPr>
      <w:r>
        <w:rPr>
          <w:spacing w:val="8"/>
        </w:rPr>
        <w:t>项目承担单位：墨玉县群众工作服务中心</w:t>
      </w:r>
      <w:r>
        <w:rPr>
          <w:spacing w:val="12"/>
        </w:rPr>
        <w:t xml:space="preserve"> </w:t>
      </w:r>
      <w:r>
        <w:rPr>
          <w:spacing w:val="6"/>
        </w:rPr>
        <w:t>资金分配情况：</w:t>
      </w:r>
      <w:r>
        <w:rPr>
          <w:rFonts w:hint="eastAsia"/>
          <w:spacing w:val="6"/>
          <w:lang w:val="en-US" w:eastAsia="zh-CN"/>
        </w:rPr>
        <w:t>用于访惠聚工作队</w:t>
      </w:r>
      <w:r>
        <w:rPr>
          <w:spacing w:val="4"/>
        </w:rPr>
        <w:t>0.14</w:t>
      </w:r>
      <w:r>
        <w:rPr>
          <w:spacing w:val="-45"/>
        </w:rPr>
        <w:t xml:space="preserve"> </w:t>
      </w:r>
      <w:r>
        <w:rPr>
          <w:rFonts w:hint="eastAsia"/>
          <w:spacing w:val="-45"/>
          <w:lang w:eastAsia="zh-CN"/>
        </w:rPr>
        <w:t>万元</w:t>
      </w:r>
    </w:p>
    <w:p w14:paraId="6D20D699">
      <w:pPr>
        <w:pStyle w:val="2"/>
        <w:spacing w:before="57" w:line="316" w:lineRule="auto"/>
        <w:ind w:left="691" w:right="1919" w:hanging="14"/>
        <w:rPr>
          <w:spacing w:val="-6"/>
        </w:rPr>
      </w:pPr>
      <w:r>
        <w:rPr>
          <w:spacing w:val="-6"/>
        </w:rPr>
        <w:t>资金执行时间：2025</w:t>
      </w:r>
      <w:r>
        <w:rPr>
          <w:spacing w:val="-38"/>
        </w:rPr>
        <w:t xml:space="preserve"> </w:t>
      </w:r>
      <w:r>
        <w:rPr>
          <w:spacing w:val="-6"/>
        </w:rPr>
        <w:t>年</w:t>
      </w:r>
      <w:r>
        <w:rPr>
          <w:spacing w:val="-39"/>
        </w:rPr>
        <w:t xml:space="preserve"> </w:t>
      </w:r>
      <w:r>
        <w:rPr>
          <w:spacing w:val="-6"/>
        </w:rPr>
        <w:t>1</w:t>
      </w:r>
      <w:r>
        <w:rPr>
          <w:spacing w:val="-38"/>
        </w:rPr>
        <w:t xml:space="preserve"> </w:t>
      </w:r>
      <w:r>
        <w:rPr>
          <w:spacing w:val="-6"/>
        </w:rPr>
        <w:t>月</w:t>
      </w:r>
      <w:r>
        <w:rPr>
          <w:spacing w:val="-41"/>
        </w:rPr>
        <w:t xml:space="preserve"> </w:t>
      </w:r>
      <w:r>
        <w:rPr>
          <w:spacing w:val="-6"/>
        </w:rPr>
        <w:t>1 日至</w:t>
      </w:r>
      <w:r>
        <w:rPr>
          <w:spacing w:val="-58"/>
        </w:rPr>
        <w:t xml:space="preserve"> </w:t>
      </w:r>
      <w:r>
        <w:rPr>
          <w:spacing w:val="-6"/>
        </w:rPr>
        <w:t>2025</w:t>
      </w:r>
      <w:r>
        <w:rPr>
          <w:spacing w:val="-47"/>
        </w:rPr>
        <w:t xml:space="preserve"> </w:t>
      </w:r>
      <w:r>
        <w:rPr>
          <w:spacing w:val="-6"/>
        </w:rPr>
        <w:t>年</w:t>
      </w:r>
      <w:r>
        <w:rPr>
          <w:spacing w:val="-39"/>
        </w:rPr>
        <w:t xml:space="preserve"> </w:t>
      </w:r>
      <w:r>
        <w:rPr>
          <w:spacing w:val="-6"/>
        </w:rPr>
        <w:t>12</w:t>
      </w:r>
      <w:r>
        <w:rPr>
          <w:spacing w:val="-38"/>
        </w:rPr>
        <w:t xml:space="preserve"> </w:t>
      </w:r>
      <w:r>
        <w:rPr>
          <w:spacing w:val="-6"/>
        </w:rPr>
        <w:t>月</w:t>
      </w:r>
      <w:r>
        <w:rPr>
          <w:spacing w:val="-58"/>
        </w:rPr>
        <w:t xml:space="preserve"> </w:t>
      </w:r>
      <w:r>
        <w:rPr>
          <w:spacing w:val="-6"/>
        </w:rPr>
        <w:t>31 日</w:t>
      </w:r>
    </w:p>
    <w:p w14:paraId="7AA1D19D">
      <w:pPr>
        <w:pStyle w:val="2"/>
        <w:spacing w:before="57" w:line="316" w:lineRule="auto"/>
        <w:ind w:left="691" w:right="1919" w:hanging="14"/>
        <w:rPr>
          <w:spacing w:val="-6"/>
        </w:rPr>
      </w:pPr>
    </w:p>
    <w:p w14:paraId="0E916E86">
      <w:pPr>
        <w:pStyle w:val="2"/>
        <w:spacing w:before="102" w:line="316" w:lineRule="auto"/>
        <w:ind w:left="674" w:right="1521" w:firstLine="5"/>
        <w:rPr>
          <w:spacing w:val="8"/>
        </w:rPr>
      </w:pPr>
      <w:r>
        <w:rPr>
          <w:spacing w:val="6"/>
        </w:rPr>
        <w:t>（二）项目名称：2024</w:t>
      </w:r>
      <w:r>
        <w:rPr>
          <w:spacing w:val="-40"/>
        </w:rPr>
        <w:t xml:space="preserve"> </w:t>
      </w:r>
      <w:r>
        <w:rPr>
          <w:spacing w:val="6"/>
        </w:rPr>
        <w:t>年访惠聚工作队项目</w:t>
      </w:r>
      <w:r>
        <w:t xml:space="preserve"> </w:t>
      </w:r>
      <w:r>
        <w:rPr>
          <w:spacing w:val="8"/>
        </w:rPr>
        <w:t>设立的政策依据：</w:t>
      </w:r>
      <w:r>
        <w:rPr>
          <w:rFonts w:hint="eastAsia"/>
          <w:spacing w:val="8"/>
        </w:rPr>
        <w:t>访惠聚资金管理办法</w:t>
      </w:r>
    </w:p>
    <w:p w14:paraId="18632B47">
      <w:pPr>
        <w:pStyle w:val="2"/>
        <w:spacing w:before="58" w:line="227" w:lineRule="auto"/>
        <w:ind w:left="678"/>
      </w:pPr>
      <w:r>
        <w:rPr>
          <w:spacing w:val="4"/>
        </w:rPr>
        <w:t>预算安排规模：</w:t>
      </w:r>
      <w:r>
        <w:rPr>
          <w:b w:val="0"/>
          <w:bCs w:val="0"/>
          <w:spacing w:val="4"/>
        </w:rPr>
        <w:t>9.39</w:t>
      </w:r>
      <w:r>
        <w:rPr>
          <w:spacing w:val="-45"/>
        </w:rPr>
        <w:t xml:space="preserve"> </w:t>
      </w:r>
      <w:r>
        <w:rPr>
          <w:spacing w:val="4"/>
        </w:rPr>
        <w:t>万元</w:t>
      </w:r>
    </w:p>
    <w:p w14:paraId="341CA1A4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9" w:line="317" w:lineRule="auto"/>
        <w:ind w:left="686" w:right="1916" w:hanging="11"/>
        <w:textAlignment w:val="auto"/>
        <w:rPr>
          <w:rFonts w:hint="eastAsia"/>
          <w:spacing w:val="6"/>
          <w:lang w:val="en-US" w:eastAsia="zh-CN"/>
        </w:rPr>
      </w:pPr>
      <w:r>
        <w:rPr>
          <w:spacing w:val="8"/>
        </w:rPr>
        <w:t>项目承担单位：墨玉县群众</w:t>
      </w:r>
      <w:r>
        <w:rPr>
          <w:spacing w:val="6"/>
        </w:rPr>
        <w:t>工作服务中心 资金分配情况：</w:t>
      </w:r>
      <w:r>
        <w:rPr>
          <w:rFonts w:hint="eastAsia"/>
          <w:spacing w:val="6"/>
          <w:lang w:eastAsia="zh-CN"/>
        </w:rPr>
        <w:t>用于访惠聚工作队运转</w:t>
      </w:r>
      <w:r>
        <w:rPr>
          <w:rFonts w:hint="eastAsia"/>
          <w:spacing w:val="6"/>
          <w:lang w:val="en-US" w:eastAsia="zh-CN"/>
        </w:rPr>
        <w:t>9.39万元</w:t>
      </w:r>
    </w:p>
    <w:p w14:paraId="2AF0F105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9" w:line="317" w:lineRule="auto"/>
        <w:ind w:left="686" w:right="1916" w:hanging="11"/>
        <w:textAlignment w:val="auto"/>
      </w:pPr>
      <w:r>
        <w:rPr>
          <w:rFonts w:hint="eastAsia"/>
          <w:spacing w:val="6"/>
          <w:lang w:val="en-US" w:eastAsia="zh-CN"/>
        </w:rPr>
        <w:t>资金</w:t>
      </w:r>
      <w:r>
        <w:rPr>
          <w:spacing w:val="-6"/>
        </w:rPr>
        <w:t>执行时间：2025</w:t>
      </w:r>
      <w:r>
        <w:rPr>
          <w:spacing w:val="-38"/>
        </w:rPr>
        <w:t xml:space="preserve"> </w:t>
      </w:r>
      <w:r>
        <w:rPr>
          <w:spacing w:val="-6"/>
        </w:rPr>
        <w:t>年</w:t>
      </w:r>
      <w:r>
        <w:rPr>
          <w:spacing w:val="-39"/>
        </w:rPr>
        <w:t xml:space="preserve"> </w:t>
      </w:r>
      <w:r>
        <w:rPr>
          <w:spacing w:val="-6"/>
        </w:rPr>
        <w:t>1</w:t>
      </w:r>
      <w:r>
        <w:rPr>
          <w:spacing w:val="-38"/>
        </w:rPr>
        <w:t xml:space="preserve"> </w:t>
      </w:r>
      <w:r>
        <w:rPr>
          <w:spacing w:val="-6"/>
        </w:rPr>
        <w:t>月</w:t>
      </w:r>
      <w:r>
        <w:rPr>
          <w:spacing w:val="-41"/>
        </w:rPr>
        <w:t xml:space="preserve"> </w:t>
      </w:r>
      <w:r>
        <w:rPr>
          <w:spacing w:val="-6"/>
        </w:rPr>
        <w:t>1 日至</w:t>
      </w:r>
      <w:r>
        <w:rPr>
          <w:spacing w:val="-58"/>
        </w:rPr>
        <w:t xml:space="preserve"> </w:t>
      </w:r>
      <w:r>
        <w:rPr>
          <w:spacing w:val="-6"/>
        </w:rPr>
        <w:t>2025</w:t>
      </w:r>
      <w:r>
        <w:rPr>
          <w:spacing w:val="-47"/>
        </w:rPr>
        <w:t xml:space="preserve"> </w:t>
      </w:r>
      <w:r>
        <w:rPr>
          <w:spacing w:val="-6"/>
        </w:rPr>
        <w:t>年</w:t>
      </w:r>
      <w:r>
        <w:rPr>
          <w:spacing w:val="-39"/>
        </w:rPr>
        <w:t xml:space="preserve"> </w:t>
      </w:r>
      <w:r>
        <w:rPr>
          <w:spacing w:val="-6"/>
        </w:rPr>
        <w:t>12</w:t>
      </w:r>
      <w:r>
        <w:rPr>
          <w:spacing w:val="-38"/>
        </w:rPr>
        <w:t xml:space="preserve"> </w:t>
      </w:r>
      <w:r>
        <w:rPr>
          <w:spacing w:val="-6"/>
        </w:rPr>
        <w:t>月</w:t>
      </w:r>
      <w:r>
        <w:rPr>
          <w:spacing w:val="-58"/>
        </w:rPr>
        <w:t xml:space="preserve"> </w:t>
      </w:r>
      <w:r>
        <w:rPr>
          <w:spacing w:val="-6"/>
        </w:rPr>
        <w:t>31 日</w:t>
      </w:r>
    </w:p>
    <w:p w14:paraId="0D1E43A2">
      <w:pPr>
        <w:spacing w:line="316" w:lineRule="auto"/>
        <w:rPr>
          <w:rFonts w:ascii="Arial"/>
          <w:sz w:val="21"/>
        </w:rPr>
      </w:pPr>
    </w:p>
    <w:p w14:paraId="0D9F4228">
      <w:pPr>
        <w:spacing w:line="316" w:lineRule="auto"/>
        <w:rPr>
          <w:rFonts w:ascii="Arial"/>
          <w:sz w:val="21"/>
        </w:rPr>
      </w:pPr>
    </w:p>
    <w:p w14:paraId="4DFB8AA6">
      <w:pPr>
        <w:spacing w:before="184" w:line="232" w:lineRule="auto"/>
        <w:ind w:left="22" w:leftChars="0" w:firstLine="500" w:firstLineChars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八、关于墨玉县群众工作服务中心单位</w:t>
      </w:r>
      <w:r>
        <w:rPr>
          <w:rFonts w:ascii="楷体" w:hAnsi="楷体" w:eastAsia="楷体" w:cs="楷体"/>
          <w:spacing w:val="-48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2025</w:t>
      </w:r>
      <w:r>
        <w:rPr>
          <w:rFonts w:ascii="楷体" w:hAnsi="楷体" w:eastAsia="楷体" w:cs="楷体"/>
          <w:spacing w:val="-56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年政府性</w:t>
      </w:r>
      <w:r>
        <w:rPr>
          <w:rFonts w:ascii="楷体" w:hAnsi="楷体" w:eastAsia="楷体" w:cs="楷体"/>
          <w:b/>
          <w:bCs/>
          <w:spacing w:val="6"/>
          <w:sz w:val="31"/>
          <w:szCs w:val="31"/>
        </w:rPr>
        <w:t>基金预算拨款情况说明</w:t>
      </w:r>
    </w:p>
    <w:p w14:paraId="723F33C7">
      <w:pPr>
        <w:pStyle w:val="2"/>
        <w:spacing w:before="169" w:line="324" w:lineRule="auto"/>
        <w:ind w:left="35" w:right="313" w:firstLine="668"/>
        <w:jc w:val="both"/>
      </w:pPr>
      <w:r>
        <w:rPr>
          <w:spacing w:val="11"/>
        </w:rPr>
        <w:t>墨玉县群众工作服务中心单位</w:t>
      </w:r>
      <w:r>
        <w:rPr>
          <w:spacing w:val="-54"/>
        </w:rPr>
        <w:t xml:space="preserve"> </w:t>
      </w:r>
      <w:r>
        <w:rPr>
          <w:spacing w:val="11"/>
        </w:rPr>
        <w:t>2025</w:t>
      </w:r>
      <w:r>
        <w:rPr>
          <w:spacing w:val="-40"/>
        </w:rPr>
        <w:t xml:space="preserve"> </w:t>
      </w:r>
      <w:r>
        <w:rPr>
          <w:spacing w:val="11"/>
        </w:rPr>
        <w:t>年没</w:t>
      </w:r>
      <w:r>
        <w:rPr>
          <w:spacing w:val="10"/>
        </w:rPr>
        <w:t>有使用政府性</w:t>
      </w:r>
      <w:r>
        <w:t xml:space="preserve"> </w:t>
      </w:r>
      <w:r>
        <w:rPr>
          <w:spacing w:val="8"/>
        </w:rPr>
        <w:t>基金预算拨款安排的支出，政府性基金预算支出情况表为空</w:t>
      </w:r>
      <w:r>
        <w:rPr>
          <w:spacing w:val="13"/>
        </w:rPr>
        <w:t xml:space="preserve"> </w:t>
      </w:r>
      <w:r>
        <w:rPr>
          <w:spacing w:val="-7"/>
        </w:rPr>
        <w:t>表。</w:t>
      </w:r>
    </w:p>
    <w:p w14:paraId="3C6B98F6">
      <w:pPr>
        <w:spacing w:before="49" w:line="316" w:lineRule="auto"/>
        <w:ind w:left="37" w:right="318" w:firstLine="63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九、关于墨玉县群众工作服务中心单位</w:t>
      </w:r>
      <w:r>
        <w:rPr>
          <w:rFonts w:ascii="楷体" w:hAnsi="楷体" w:eastAsia="楷体" w:cs="楷体"/>
          <w:spacing w:val="-46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2025</w:t>
      </w:r>
      <w:r>
        <w:rPr>
          <w:rFonts w:ascii="楷体" w:hAnsi="楷体" w:eastAsia="楷体" w:cs="楷体"/>
          <w:spacing w:val="-56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年</w:t>
      </w:r>
      <w:r>
        <w:rPr>
          <w:rFonts w:hint="eastAsia" w:ascii="楷体" w:hAnsi="楷体" w:eastAsia="楷体" w:cs="楷体"/>
          <w:b/>
          <w:bCs/>
          <w:spacing w:val="9"/>
          <w:sz w:val="31"/>
          <w:szCs w:val="31"/>
          <w:lang w:eastAsia="zh-CN"/>
        </w:rPr>
        <w:t>国有资本经营预算</w:t>
      </w:r>
      <w:r>
        <w:rPr>
          <w:rFonts w:ascii="楷体" w:hAnsi="楷体" w:eastAsia="楷体" w:cs="楷体"/>
          <w:b/>
          <w:bCs/>
          <w:spacing w:val="5"/>
          <w:sz w:val="31"/>
          <w:szCs w:val="31"/>
        </w:rPr>
        <w:t>拨款情况说明</w:t>
      </w:r>
    </w:p>
    <w:p w14:paraId="04710950">
      <w:pPr>
        <w:pStyle w:val="2"/>
        <w:spacing w:before="58" w:line="323" w:lineRule="auto"/>
        <w:ind w:left="36" w:right="313" w:firstLine="666"/>
        <w:jc w:val="both"/>
      </w:pPr>
      <w:r>
        <w:rPr>
          <w:spacing w:val="11"/>
        </w:rPr>
        <w:t>墨玉县群众工作服务中心单位</w:t>
      </w:r>
      <w:r>
        <w:rPr>
          <w:spacing w:val="-54"/>
        </w:rPr>
        <w:t xml:space="preserve"> </w:t>
      </w:r>
      <w:r>
        <w:rPr>
          <w:spacing w:val="11"/>
        </w:rPr>
        <w:t>2025</w:t>
      </w:r>
      <w:r>
        <w:rPr>
          <w:spacing w:val="-40"/>
        </w:rPr>
        <w:t xml:space="preserve"> </w:t>
      </w:r>
      <w:r>
        <w:rPr>
          <w:spacing w:val="11"/>
        </w:rPr>
        <w:t>年没</w:t>
      </w:r>
      <w:r>
        <w:rPr>
          <w:spacing w:val="10"/>
        </w:rPr>
        <w:t>有使用</w:t>
      </w:r>
      <w:r>
        <w:rPr>
          <w:rFonts w:hint="eastAsia"/>
          <w:spacing w:val="10"/>
          <w:lang w:eastAsia="zh-CN"/>
        </w:rPr>
        <w:t>国有资本经营预算</w:t>
      </w:r>
      <w:r>
        <w:rPr>
          <w:spacing w:val="8"/>
        </w:rPr>
        <w:t>拨款安排的支出，国有资本经营预算支出情况表</w:t>
      </w:r>
      <w:r>
        <w:rPr>
          <w:spacing w:val="12"/>
        </w:rPr>
        <w:t xml:space="preserve"> </w:t>
      </w:r>
      <w:r>
        <w:rPr>
          <w:spacing w:val="1"/>
        </w:rPr>
        <w:t>为空表。</w:t>
      </w:r>
    </w:p>
    <w:p w14:paraId="2D958702">
      <w:pPr>
        <w:spacing w:before="53" w:line="316" w:lineRule="auto"/>
        <w:ind w:left="21" w:right="318" w:firstLine="654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十、关于墨玉县群众工作服务中心单位</w:t>
      </w:r>
      <w:r>
        <w:rPr>
          <w:rFonts w:ascii="楷体" w:hAnsi="楷体" w:eastAsia="楷体" w:cs="楷体"/>
          <w:spacing w:val="-52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2025</w:t>
      </w:r>
      <w:r>
        <w:rPr>
          <w:rFonts w:ascii="楷体" w:hAnsi="楷体" w:eastAsia="楷体" w:cs="楷体"/>
          <w:spacing w:val="-56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年财政拨</w:t>
      </w:r>
      <w:r>
        <w:rPr>
          <w:rFonts w:ascii="楷体" w:hAnsi="楷体" w:eastAsia="楷体" w:cs="楷体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3"/>
          <w:sz w:val="31"/>
          <w:szCs w:val="31"/>
        </w:rPr>
        <w:t>款</w:t>
      </w:r>
      <w:r>
        <w:rPr>
          <w:rFonts w:hint="eastAsia" w:ascii="楷体" w:hAnsi="楷体" w:eastAsia="楷体" w:cs="楷体"/>
          <w:b/>
          <w:bCs/>
          <w:spacing w:val="3"/>
          <w:sz w:val="31"/>
          <w:szCs w:val="31"/>
          <w:lang w:eastAsia="zh-CN"/>
        </w:rPr>
        <w:t>“三公”经费预算</w:t>
      </w:r>
      <w:r>
        <w:rPr>
          <w:rFonts w:ascii="楷体" w:hAnsi="楷体" w:eastAsia="楷体" w:cs="楷体"/>
          <w:b/>
          <w:bCs/>
          <w:spacing w:val="3"/>
          <w:sz w:val="31"/>
          <w:szCs w:val="31"/>
        </w:rPr>
        <w:t>情况说明</w:t>
      </w:r>
    </w:p>
    <w:p w14:paraId="11B4B1E7">
      <w:pPr>
        <w:pStyle w:val="2"/>
        <w:spacing w:before="55" w:line="319" w:lineRule="auto"/>
        <w:ind w:left="35" w:firstLine="668"/>
      </w:pPr>
      <w:r>
        <w:rPr>
          <w:spacing w:val="9"/>
        </w:rPr>
        <w:t>墨玉县群众工作服务中心单位</w:t>
      </w:r>
      <w:r>
        <w:rPr>
          <w:spacing w:val="-53"/>
        </w:rPr>
        <w:t xml:space="preserve"> </w:t>
      </w:r>
      <w:r>
        <w:rPr>
          <w:spacing w:val="9"/>
        </w:rPr>
        <w:t>2025</w:t>
      </w:r>
      <w:r>
        <w:rPr>
          <w:spacing w:val="-47"/>
        </w:rPr>
        <w:t xml:space="preserve"> </w:t>
      </w:r>
      <w:r>
        <w:rPr>
          <w:spacing w:val="9"/>
        </w:rPr>
        <w:t>年财政拨款“三公</w:t>
      </w:r>
      <w:r>
        <w:rPr>
          <w:spacing w:val="-110"/>
        </w:rPr>
        <w:t xml:space="preserve"> </w:t>
      </w:r>
      <w:r>
        <w:rPr>
          <w:spacing w:val="9"/>
        </w:rPr>
        <w:t>”</w:t>
      </w:r>
      <w:r>
        <w:t xml:space="preserve"> </w:t>
      </w:r>
      <w:r>
        <w:rPr>
          <w:spacing w:val="2"/>
        </w:rPr>
        <w:t>经费数为</w:t>
      </w:r>
      <w:r>
        <w:rPr>
          <w:spacing w:val="-39"/>
        </w:rPr>
        <w:t xml:space="preserve"> </w:t>
      </w:r>
      <w:r>
        <w:rPr>
          <w:spacing w:val="2"/>
        </w:rPr>
        <w:t>1.90</w:t>
      </w:r>
      <w:r>
        <w:rPr>
          <w:spacing w:val="-51"/>
        </w:rPr>
        <w:t xml:space="preserve"> </w:t>
      </w:r>
      <w:r>
        <w:rPr>
          <w:spacing w:val="2"/>
        </w:rPr>
        <w:t>万元，其中：</w:t>
      </w:r>
      <w:r>
        <w:rPr>
          <w:spacing w:val="-89"/>
        </w:rPr>
        <w:t xml:space="preserve"> </w:t>
      </w:r>
      <w:r>
        <w:rPr>
          <w:spacing w:val="2"/>
        </w:rPr>
        <w:t>因公出国（境）费</w:t>
      </w:r>
      <w:r>
        <w:rPr>
          <w:spacing w:val="-60"/>
        </w:rPr>
        <w:t xml:space="preserve"> </w:t>
      </w:r>
      <w:r>
        <w:rPr>
          <w:spacing w:val="1"/>
        </w:rPr>
        <w:t>0.00</w:t>
      </w:r>
      <w:r>
        <w:rPr>
          <w:spacing w:val="-51"/>
        </w:rPr>
        <w:t xml:space="preserve"> </w:t>
      </w:r>
      <w:r>
        <w:rPr>
          <w:spacing w:val="1"/>
        </w:rPr>
        <w:t>万元，</w:t>
      </w:r>
    </w:p>
    <w:p w14:paraId="4A0E0A31">
      <w:pPr>
        <w:pStyle w:val="2"/>
        <w:spacing w:before="51" w:line="317" w:lineRule="auto"/>
        <w:ind w:left="43" w:right="315" w:hanging="2"/>
      </w:pPr>
      <w:r>
        <w:rPr>
          <w:spacing w:val="4"/>
        </w:rPr>
        <w:t>公务用车购置费</w:t>
      </w:r>
      <w:r>
        <w:rPr>
          <w:spacing w:val="-60"/>
        </w:rPr>
        <w:t xml:space="preserve"> </w:t>
      </w:r>
      <w:r>
        <w:rPr>
          <w:spacing w:val="4"/>
        </w:rPr>
        <w:t>0.00</w:t>
      </w:r>
      <w:r>
        <w:rPr>
          <w:spacing w:val="-50"/>
        </w:rPr>
        <w:t xml:space="preserve"> </w:t>
      </w:r>
      <w:r>
        <w:rPr>
          <w:spacing w:val="4"/>
        </w:rPr>
        <w:t>万元，公务用车运行</w:t>
      </w:r>
      <w:r>
        <w:rPr>
          <w:spacing w:val="3"/>
        </w:rPr>
        <w:t>费</w:t>
      </w:r>
      <w:r>
        <w:rPr>
          <w:spacing w:val="-41"/>
        </w:rPr>
        <w:t xml:space="preserve"> </w:t>
      </w:r>
      <w:r>
        <w:rPr>
          <w:spacing w:val="3"/>
        </w:rPr>
        <w:t>1.90</w:t>
      </w:r>
      <w:r>
        <w:rPr>
          <w:spacing w:val="-51"/>
        </w:rPr>
        <w:t xml:space="preserve"> </w:t>
      </w:r>
      <w:r>
        <w:rPr>
          <w:spacing w:val="3"/>
        </w:rPr>
        <w:t>万元，公</w:t>
      </w:r>
      <w:r>
        <w:t xml:space="preserve"> 务接待费</w:t>
      </w:r>
      <w:r>
        <w:rPr>
          <w:spacing w:val="-52"/>
        </w:rPr>
        <w:t xml:space="preserve"> </w:t>
      </w:r>
      <w:r>
        <w:t>0.00</w:t>
      </w:r>
      <w:r>
        <w:rPr>
          <w:spacing w:val="-50"/>
        </w:rPr>
        <w:t xml:space="preserve"> </w:t>
      </w:r>
      <w:r>
        <w:t>万元。</w:t>
      </w:r>
    </w:p>
    <w:p w14:paraId="75A7F7B7">
      <w:pPr>
        <w:pStyle w:val="2"/>
        <w:spacing w:before="60" w:line="329" w:lineRule="auto"/>
        <w:ind w:left="35" w:right="290" w:firstLine="634"/>
        <w:jc w:val="both"/>
      </w:pPr>
      <w:r>
        <w:rPr>
          <w:spacing w:val="6"/>
        </w:rPr>
        <w:t>2025</w:t>
      </w:r>
      <w:r>
        <w:rPr>
          <w:spacing w:val="-45"/>
        </w:rPr>
        <w:t xml:space="preserve"> </w:t>
      </w:r>
      <w:r>
        <w:rPr>
          <w:spacing w:val="6"/>
        </w:rPr>
        <w:t>年财政拨款“三公</w:t>
      </w:r>
      <w:r>
        <w:rPr>
          <w:spacing w:val="-110"/>
        </w:rPr>
        <w:t xml:space="preserve"> </w:t>
      </w:r>
      <w:r>
        <w:rPr>
          <w:spacing w:val="6"/>
        </w:rPr>
        <w:t>”经费比上年预算减少</w:t>
      </w:r>
      <w:r>
        <w:rPr>
          <w:spacing w:val="-57"/>
        </w:rPr>
        <w:t xml:space="preserve"> </w:t>
      </w:r>
      <w:r>
        <w:rPr>
          <w:spacing w:val="5"/>
        </w:rPr>
        <w:t>0.00</w:t>
      </w:r>
      <w:r>
        <w:rPr>
          <w:spacing w:val="-48"/>
        </w:rPr>
        <w:t xml:space="preserve"> </w:t>
      </w:r>
      <w:r>
        <w:rPr>
          <w:spacing w:val="5"/>
        </w:rPr>
        <w:t>万</w:t>
      </w:r>
      <w:r>
        <w:t xml:space="preserve"> </w:t>
      </w:r>
      <w:r>
        <w:rPr>
          <w:spacing w:val="1"/>
        </w:rPr>
        <w:t>元，下降</w:t>
      </w:r>
      <w:r>
        <w:rPr>
          <w:spacing w:val="-46"/>
        </w:rPr>
        <w:t xml:space="preserve"> </w:t>
      </w:r>
      <w:r>
        <w:rPr>
          <w:spacing w:val="1"/>
        </w:rPr>
        <w:t>0.00%，其中：</w:t>
      </w:r>
      <w:r>
        <w:rPr>
          <w:spacing w:val="-92"/>
        </w:rPr>
        <w:t xml:space="preserve"> </w:t>
      </w:r>
      <w:r>
        <w:rPr>
          <w:spacing w:val="1"/>
        </w:rPr>
        <w:t>因公出国（境）费减少</w:t>
      </w:r>
      <w:r>
        <w:rPr>
          <w:spacing w:val="-59"/>
        </w:rPr>
        <w:t xml:space="preserve"> </w:t>
      </w:r>
      <w:r>
        <w:rPr>
          <w:spacing w:val="1"/>
        </w:rPr>
        <w:t>0.00</w:t>
      </w:r>
      <w:r>
        <w:rPr>
          <w:spacing w:val="-51"/>
        </w:rPr>
        <w:t xml:space="preserve"> </w:t>
      </w:r>
      <w:r>
        <w:rPr>
          <w:spacing w:val="1"/>
        </w:rPr>
        <w:t>万元，</w:t>
      </w:r>
      <w:r>
        <w:t xml:space="preserve"> </w:t>
      </w:r>
      <w:r>
        <w:rPr>
          <w:spacing w:val="10"/>
        </w:rPr>
        <w:t>下降</w:t>
      </w:r>
      <w:r>
        <w:rPr>
          <w:spacing w:val="-56"/>
        </w:rPr>
        <w:t xml:space="preserve"> </w:t>
      </w:r>
      <w:r>
        <w:rPr>
          <w:spacing w:val="10"/>
        </w:rPr>
        <w:t>0.00%，主要原因是我单位本年无因公出国（境）费预</w:t>
      </w:r>
      <w:r>
        <w:t xml:space="preserve"> </w:t>
      </w:r>
      <w:r>
        <w:rPr>
          <w:spacing w:val="3"/>
        </w:rPr>
        <w:t>算安排；公务用车购置费减少</w:t>
      </w:r>
      <w:r>
        <w:rPr>
          <w:spacing w:val="-61"/>
        </w:rPr>
        <w:t xml:space="preserve"> </w:t>
      </w:r>
      <w:r>
        <w:rPr>
          <w:spacing w:val="3"/>
        </w:rPr>
        <w:t>0.00</w:t>
      </w:r>
      <w:r>
        <w:rPr>
          <w:spacing w:val="-51"/>
        </w:rPr>
        <w:t xml:space="preserve"> </w:t>
      </w:r>
      <w:r>
        <w:rPr>
          <w:spacing w:val="3"/>
        </w:rPr>
        <w:t>万元，下降</w:t>
      </w:r>
      <w:r>
        <w:rPr>
          <w:spacing w:val="-60"/>
        </w:rPr>
        <w:t xml:space="preserve"> </w:t>
      </w:r>
      <w:r>
        <w:rPr>
          <w:spacing w:val="3"/>
        </w:rPr>
        <w:t>0</w:t>
      </w:r>
      <w:r>
        <w:rPr>
          <w:spacing w:val="2"/>
        </w:rPr>
        <w:t>.00%，主要</w:t>
      </w:r>
      <w:r>
        <w:t xml:space="preserve"> </w:t>
      </w:r>
      <w:r>
        <w:rPr>
          <w:spacing w:val="8"/>
        </w:rPr>
        <w:t>原因是我单位本年无公务用车购置费预算安排；公务用车运</w:t>
      </w:r>
      <w:r>
        <w:rPr>
          <w:spacing w:val="13"/>
        </w:rPr>
        <w:t xml:space="preserve"> </w:t>
      </w:r>
      <w:r>
        <w:rPr>
          <w:spacing w:val="3"/>
        </w:rPr>
        <w:t>行费减少</w:t>
      </w:r>
      <w:r>
        <w:rPr>
          <w:spacing w:val="-60"/>
        </w:rPr>
        <w:t xml:space="preserve"> </w:t>
      </w:r>
      <w:r>
        <w:rPr>
          <w:spacing w:val="3"/>
        </w:rPr>
        <w:t>0.00</w:t>
      </w:r>
      <w:r>
        <w:rPr>
          <w:spacing w:val="-50"/>
        </w:rPr>
        <w:t xml:space="preserve"> </w:t>
      </w:r>
      <w:r>
        <w:rPr>
          <w:spacing w:val="3"/>
        </w:rPr>
        <w:t>万元，下降</w:t>
      </w:r>
      <w:r>
        <w:rPr>
          <w:spacing w:val="-60"/>
        </w:rPr>
        <w:t xml:space="preserve"> </w:t>
      </w:r>
      <w:r>
        <w:rPr>
          <w:spacing w:val="3"/>
        </w:rPr>
        <w:t>0.00%，主要</w:t>
      </w:r>
      <w:r>
        <w:rPr>
          <w:spacing w:val="2"/>
        </w:rPr>
        <w:t>原因是公务车辆数未</w:t>
      </w:r>
      <w:r>
        <w:t xml:space="preserve"> </w:t>
      </w:r>
      <w:r>
        <w:rPr>
          <w:spacing w:val="4"/>
        </w:rPr>
        <w:t>变，经费未变动；公务接待费减少</w:t>
      </w:r>
      <w:r>
        <w:rPr>
          <w:spacing w:val="-62"/>
        </w:rPr>
        <w:t xml:space="preserve"> </w:t>
      </w:r>
      <w:r>
        <w:rPr>
          <w:spacing w:val="4"/>
        </w:rPr>
        <w:t>0.00</w:t>
      </w:r>
      <w:r>
        <w:rPr>
          <w:spacing w:val="-51"/>
        </w:rPr>
        <w:t xml:space="preserve"> </w:t>
      </w:r>
      <w:r>
        <w:rPr>
          <w:spacing w:val="3"/>
        </w:rPr>
        <w:t>万元，下降</w:t>
      </w:r>
      <w:r>
        <w:rPr>
          <w:spacing w:val="-59"/>
        </w:rPr>
        <w:t xml:space="preserve"> </w:t>
      </w:r>
      <w:r>
        <w:rPr>
          <w:spacing w:val="3"/>
        </w:rPr>
        <w:t>0.00%，</w:t>
      </w:r>
      <w:r>
        <w:t xml:space="preserve"> </w:t>
      </w:r>
      <w:r>
        <w:rPr>
          <w:spacing w:val="7"/>
        </w:rPr>
        <w:t>主要原因是我单位无公务接待。</w:t>
      </w:r>
    </w:p>
    <w:p w14:paraId="3249E004">
      <w:pPr>
        <w:spacing w:before="54" w:line="229" w:lineRule="auto"/>
        <w:ind w:left="675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十一、关于墨玉县群众工作服务中心单位</w:t>
      </w:r>
      <w:r>
        <w:rPr>
          <w:rFonts w:ascii="楷体" w:hAnsi="楷体" w:eastAsia="楷体" w:cs="楷体"/>
          <w:spacing w:val="-52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2025</w:t>
      </w:r>
      <w:r>
        <w:rPr>
          <w:rFonts w:ascii="楷体" w:hAnsi="楷体" w:eastAsia="楷体" w:cs="楷体"/>
          <w:spacing w:val="-54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9"/>
          <w:sz w:val="31"/>
          <w:szCs w:val="31"/>
        </w:rPr>
        <w:t>年上年</w:t>
      </w:r>
      <w:r>
        <w:rPr>
          <w:rFonts w:ascii="楷体" w:hAnsi="楷体" w:eastAsia="楷体" w:cs="楷体"/>
          <w:b/>
          <w:bCs/>
          <w:spacing w:val="5"/>
          <w:sz w:val="31"/>
          <w:szCs w:val="31"/>
        </w:rPr>
        <w:t>结转结余预算情况说明</w:t>
      </w:r>
    </w:p>
    <w:p w14:paraId="3407161E">
      <w:pPr>
        <w:pStyle w:val="2"/>
        <w:spacing w:before="172" w:line="316" w:lineRule="auto"/>
        <w:ind w:left="37" w:right="87" w:firstLine="665"/>
      </w:pPr>
      <w:r>
        <w:rPr>
          <w:spacing w:val="11"/>
        </w:rPr>
        <w:t>墨玉县群众工作服务中心单位</w:t>
      </w:r>
      <w:r>
        <w:rPr>
          <w:spacing w:val="-54"/>
        </w:rPr>
        <w:t xml:space="preserve"> </w:t>
      </w:r>
      <w:r>
        <w:rPr>
          <w:spacing w:val="11"/>
        </w:rPr>
        <w:t>2025</w:t>
      </w:r>
      <w:r>
        <w:rPr>
          <w:spacing w:val="-40"/>
        </w:rPr>
        <w:t xml:space="preserve"> </w:t>
      </w:r>
      <w:r>
        <w:rPr>
          <w:spacing w:val="11"/>
        </w:rPr>
        <w:t>年没</w:t>
      </w:r>
      <w:r>
        <w:rPr>
          <w:spacing w:val="10"/>
        </w:rPr>
        <w:t>有上年结转结</w:t>
      </w:r>
      <w:r>
        <w:t xml:space="preserve"> </w:t>
      </w:r>
      <w:r>
        <w:rPr>
          <w:spacing w:val="8"/>
        </w:rPr>
        <w:t>余预算的支出，上年结转结余情况明细表为空表。</w:t>
      </w:r>
    </w:p>
    <w:p w14:paraId="4C86CD6A">
      <w:pPr>
        <w:spacing w:before="61" w:line="230" w:lineRule="auto"/>
        <w:ind w:left="675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6"/>
          <w:sz w:val="31"/>
          <w:szCs w:val="31"/>
        </w:rPr>
        <w:t>十二、其他重要事项的情况说明</w:t>
      </w:r>
    </w:p>
    <w:p w14:paraId="69C98A8C">
      <w:pPr>
        <w:pStyle w:val="2"/>
        <w:spacing w:before="173" w:line="226" w:lineRule="auto"/>
        <w:ind w:left="680"/>
      </w:pPr>
      <w:r>
        <w:rPr>
          <w:b/>
          <w:bCs/>
          <w:spacing w:val="5"/>
        </w:rPr>
        <w:t>（一）单位运行经费情况</w:t>
      </w:r>
    </w:p>
    <w:p w14:paraId="2B00CD9B">
      <w:pPr>
        <w:pStyle w:val="2"/>
        <w:spacing w:before="180" w:line="323" w:lineRule="auto"/>
        <w:ind w:left="35" w:firstLine="668"/>
        <w:jc w:val="both"/>
        <w:rPr>
          <w:rFonts w:hint="default" w:eastAsia="仿宋"/>
          <w:lang w:val="en-US" w:eastAsia="zh-CN"/>
        </w:rPr>
      </w:pPr>
      <w:r>
        <w:rPr>
          <w:spacing w:val="11"/>
        </w:rPr>
        <w:t>墨玉县群众工作服务中心单位</w:t>
      </w:r>
      <w:r>
        <w:rPr>
          <w:spacing w:val="-54"/>
        </w:rPr>
        <w:t xml:space="preserve"> </w:t>
      </w:r>
      <w:r>
        <w:rPr>
          <w:spacing w:val="11"/>
        </w:rPr>
        <w:t>2025</w:t>
      </w:r>
      <w:r>
        <w:rPr>
          <w:spacing w:val="-40"/>
        </w:rPr>
        <w:t xml:space="preserve"> </w:t>
      </w:r>
      <w:r>
        <w:rPr>
          <w:spacing w:val="11"/>
        </w:rPr>
        <w:t>年的</w:t>
      </w:r>
      <w:r>
        <w:rPr>
          <w:spacing w:val="10"/>
        </w:rPr>
        <w:t>事业单位运行</w:t>
      </w:r>
      <w:r>
        <w:t xml:space="preserve"> </w:t>
      </w:r>
      <w:r>
        <w:rPr>
          <w:spacing w:val="1"/>
        </w:rPr>
        <w:t>经费财政拨款预算</w:t>
      </w:r>
      <w:r>
        <w:rPr>
          <w:spacing w:val="-20"/>
        </w:rPr>
        <w:t xml:space="preserve"> </w:t>
      </w:r>
      <w:r>
        <w:rPr>
          <w:spacing w:val="1"/>
        </w:rPr>
        <w:t>17.62</w:t>
      </w:r>
      <w:r>
        <w:rPr>
          <w:spacing w:val="-51"/>
        </w:rPr>
        <w:t xml:space="preserve"> </w:t>
      </w:r>
      <w:r>
        <w:rPr>
          <w:spacing w:val="1"/>
        </w:rPr>
        <w:t>万元，比上年预算减少</w:t>
      </w:r>
      <w:r>
        <w:rPr>
          <w:spacing w:val="-62"/>
        </w:rPr>
        <w:t xml:space="preserve"> </w:t>
      </w:r>
      <w:r>
        <w:rPr>
          <w:spacing w:val="1"/>
        </w:rPr>
        <w:t>0.00</w:t>
      </w:r>
      <w:r>
        <w:rPr>
          <w:spacing w:val="-50"/>
        </w:rPr>
        <w:t xml:space="preserve"> </w:t>
      </w:r>
      <w:r>
        <w:rPr>
          <w:spacing w:val="1"/>
        </w:rPr>
        <w:t>万元，</w:t>
      </w:r>
      <w:r>
        <w:t xml:space="preserve"> </w:t>
      </w:r>
      <w:r>
        <w:rPr>
          <w:spacing w:val="5"/>
        </w:rPr>
        <w:t>下降</w:t>
      </w:r>
      <w:r>
        <w:rPr>
          <w:spacing w:val="-59"/>
        </w:rPr>
        <w:t xml:space="preserve"> </w:t>
      </w:r>
      <w:r>
        <w:rPr>
          <w:spacing w:val="5"/>
        </w:rPr>
        <w:t>0.00%。主要原因是</w:t>
      </w:r>
      <w:r>
        <w:rPr>
          <w:rFonts w:hint="eastAsia"/>
          <w:spacing w:val="5"/>
          <w:lang w:val="en-US" w:eastAsia="zh-CN"/>
        </w:rPr>
        <w:t>单位人员和经费标准没有变动。</w:t>
      </w:r>
    </w:p>
    <w:p w14:paraId="331A748E">
      <w:pPr>
        <w:pStyle w:val="2"/>
        <w:spacing w:before="52" w:line="228" w:lineRule="auto"/>
        <w:ind w:left="680"/>
      </w:pPr>
      <w:r>
        <w:rPr>
          <w:b/>
          <w:bCs/>
          <w:spacing w:val="4"/>
        </w:rPr>
        <w:t>（二）政府采购情况</w:t>
      </w:r>
    </w:p>
    <w:p w14:paraId="74A404B0">
      <w:pPr>
        <w:pStyle w:val="2"/>
        <w:spacing w:before="180" w:line="322" w:lineRule="auto"/>
        <w:ind w:left="27" w:right="88" w:firstLine="642"/>
        <w:jc w:val="both"/>
      </w:pPr>
      <w:r>
        <w:rPr>
          <w:spacing w:val="6"/>
        </w:rPr>
        <w:t>2025</w:t>
      </w:r>
      <w:r>
        <w:rPr>
          <w:spacing w:val="-44"/>
        </w:rPr>
        <w:t xml:space="preserve"> </w:t>
      </w:r>
      <w:r>
        <w:rPr>
          <w:spacing w:val="6"/>
        </w:rPr>
        <w:t>年，墨玉县群众工作服务中心单位政府采购预算</w:t>
      </w:r>
      <w:r>
        <w:rPr>
          <w:spacing w:val="-59"/>
        </w:rPr>
        <w:t xml:space="preserve"> </w:t>
      </w:r>
      <w:r>
        <w:rPr>
          <w:spacing w:val="6"/>
        </w:rPr>
        <w:t>0</w:t>
      </w:r>
      <w:r>
        <w:t xml:space="preserve"> </w:t>
      </w:r>
      <w:r>
        <w:rPr>
          <w:spacing w:val="7"/>
        </w:rPr>
        <w:t>万元，其中：政府采购货物预算</w:t>
      </w:r>
      <w:r>
        <w:rPr>
          <w:spacing w:val="-58"/>
        </w:rPr>
        <w:t xml:space="preserve"> </w:t>
      </w:r>
      <w:r>
        <w:rPr>
          <w:spacing w:val="7"/>
        </w:rPr>
        <w:t>0</w:t>
      </w:r>
      <w:r>
        <w:rPr>
          <w:spacing w:val="-50"/>
        </w:rPr>
        <w:t xml:space="preserve"> </w:t>
      </w:r>
      <w:r>
        <w:rPr>
          <w:spacing w:val="7"/>
        </w:rPr>
        <w:t>万元，政府采购工程预算</w:t>
      </w:r>
      <w:r>
        <w:t xml:space="preserve"> </w:t>
      </w:r>
      <w:r>
        <w:rPr>
          <w:spacing w:val="3"/>
        </w:rPr>
        <w:t>0</w:t>
      </w:r>
      <w:r>
        <w:rPr>
          <w:spacing w:val="-40"/>
        </w:rPr>
        <w:t xml:space="preserve"> </w:t>
      </w:r>
      <w:r>
        <w:rPr>
          <w:spacing w:val="3"/>
        </w:rPr>
        <w:t>万元，政府采购服务预算</w:t>
      </w:r>
      <w:r>
        <w:rPr>
          <w:spacing w:val="-59"/>
        </w:rPr>
        <w:t xml:space="preserve"> </w:t>
      </w:r>
      <w:r>
        <w:rPr>
          <w:spacing w:val="3"/>
        </w:rPr>
        <w:t>0</w:t>
      </w:r>
      <w:r>
        <w:rPr>
          <w:spacing w:val="-51"/>
        </w:rPr>
        <w:t xml:space="preserve"> </w:t>
      </w:r>
      <w:r>
        <w:rPr>
          <w:spacing w:val="3"/>
        </w:rPr>
        <w:t>万元。</w:t>
      </w:r>
    </w:p>
    <w:p w14:paraId="30C19759">
      <w:pPr>
        <w:pStyle w:val="2"/>
        <w:spacing w:before="58" w:line="322" w:lineRule="auto"/>
        <w:ind w:left="70" w:right="90" w:firstLine="599"/>
        <w:jc w:val="both"/>
      </w:pPr>
      <w:r>
        <w:rPr>
          <w:spacing w:val="4"/>
        </w:rPr>
        <w:t>2025</w:t>
      </w:r>
      <w:r>
        <w:rPr>
          <w:spacing w:val="-47"/>
        </w:rPr>
        <w:t xml:space="preserve"> </w:t>
      </w:r>
      <w:r>
        <w:rPr>
          <w:spacing w:val="4"/>
        </w:rPr>
        <w:t>年，墨玉县群众工作服务中心单位面</w:t>
      </w:r>
      <w:r>
        <w:rPr>
          <w:spacing w:val="3"/>
        </w:rPr>
        <w:t>向中小企业预</w:t>
      </w:r>
      <w:r>
        <w:t xml:space="preserve"> </w:t>
      </w:r>
      <w:r>
        <w:rPr>
          <w:spacing w:val="5"/>
        </w:rPr>
        <w:t>留政府采购项目预算金额</w:t>
      </w:r>
      <w:r>
        <w:rPr>
          <w:spacing w:val="-48"/>
        </w:rPr>
        <w:t xml:space="preserve"> </w:t>
      </w:r>
      <w:r>
        <w:rPr>
          <w:spacing w:val="5"/>
        </w:rPr>
        <w:t>0</w:t>
      </w:r>
      <w:r>
        <w:rPr>
          <w:spacing w:val="-51"/>
        </w:rPr>
        <w:t xml:space="preserve"> </w:t>
      </w:r>
      <w:r>
        <w:rPr>
          <w:spacing w:val="5"/>
        </w:rPr>
        <w:t>万元，小微企业预留政府采购项</w:t>
      </w:r>
      <w:r>
        <w:t xml:space="preserve"> </w:t>
      </w:r>
      <w:r>
        <w:rPr>
          <w:spacing w:val="-3"/>
        </w:rPr>
        <w:t>目预算金额</w:t>
      </w:r>
      <w:r>
        <w:rPr>
          <w:spacing w:val="-57"/>
        </w:rPr>
        <w:t xml:space="preserve"> </w:t>
      </w:r>
      <w:r>
        <w:rPr>
          <w:spacing w:val="-3"/>
        </w:rPr>
        <w:t>0</w:t>
      </w:r>
      <w:r>
        <w:rPr>
          <w:spacing w:val="-50"/>
        </w:rPr>
        <w:t xml:space="preserve"> </w:t>
      </w:r>
      <w:r>
        <w:rPr>
          <w:spacing w:val="-3"/>
        </w:rPr>
        <w:t>万元。</w:t>
      </w:r>
    </w:p>
    <w:p w14:paraId="01665170">
      <w:pPr>
        <w:pStyle w:val="2"/>
        <w:spacing w:before="56" w:line="228" w:lineRule="auto"/>
        <w:ind w:left="680"/>
      </w:pPr>
      <w:r>
        <w:rPr>
          <w:b/>
          <w:bCs/>
        </w:rPr>
        <w:t>（三）</w:t>
      </w:r>
      <w:r>
        <w:rPr>
          <w:spacing w:val="-81"/>
        </w:rPr>
        <w:t xml:space="preserve"> </w:t>
      </w:r>
      <w:r>
        <w:rPr>
          <w:b/>
          <w:bCs/>
        </w:rPr>
        <w:t>国有资产占用使用情况</w:t>
      </w:r>
    </w:p>
    <w:p w14:paraId="69A3AAE2">
      <w:pPr>
        <w:pStyle w:val="2"/>
        <w:spacing w:before="176" w:line="317" w:lineRule="auto"/>
        <w:ind w:left="36" w:right="90" w:firstLine="639"/>
      </w:pPr>
      <w:r>
        <w:rPr>
          <w:spacing w:val="9"/>
        </w:rPr>
        <w:t>截至</w:t>
      </w:r>
      <w:r>
        <w:rPr>
          <w:spacing w:val="-49"/>
        </w:rPr>
        <w:t xml:space="preserve"> </w:t>
      </w:r>
      <w:r>
        <w:rPr>
          <w:spacing w:val="9"/>
        </w:rPr>
        <w:t>2024</w:t>
      </w:r>
      <w:r>
        <w:rPr>
          <w:spacing w:val="-40"/>
        </w:rPr>
        <w:t xml:space="preserve"> </w:t>
      </w:r>
      <w:r>
        <w:rPr>
          <w:spacing w:val="9"/>
        </w:rPr>
        <w:t>年底，</w:t>
      </w:r>
      <w:r>
        <w:rPr>
          <w:spacing w:val="-91"/>
        </w:rPr>
        <w:t xml:space="preserve"> </w:t>
      </w:r>
      <w:r>
        <w:rPr>
          <w:spacing w:val="9"/>
        </w:rPr>
        <w:t>墨玉县群众工作服务中心单位及下属</w:t>
      </w:r>
      <w:r>
        <w:t xml:space="preserve"> </w:t>
      </w:r>
      <w:r>
        <w:rPr>
          <w:spacing w:val="8"/>
        </w:rPr>
        <w:t>各预算单位占用使用国有资产总体情况为：</w:t>
      </w:r>
    </w:p>
    <w:p w14:paraId="76F5248E">
      <w:pPr>
        <w:pStyle w:val="2"/>
        <w:spacing w:before="57" w:line="228" w:lineRule="auto"/>
        <w:ind w:left="689"/>
      </w:pPr>
      <w:r>
        <w:t>1.房屋</w:t>
      </w:r>
      <w:r>
        <w:rPr>
          <w:spacing w:val="-54"/>
        </w:rPr>
        <w:t xml:space="preserve"> </w:t>
      </w:r>
      <w:r>
        <w:t>0</w:t>
      </w:r>
      <w:r>
        <w:rPr>
          <w:spacing w:val="-53"/>
        </w:rPr>
        <w:t xml:space="preserve"> </w:t>
      </w:r>
      <w:r>
        <w:t>平方米，价值</w:t>
      </w:r>
      <w:r>
        <w:rPr>
          <w:spacing w:val="-62"/>
        </w:rPr>
        <w:t xml:space="preserve"> </w:t>
      </w:r>
      <w:r>
        <w:t>0</w:t>
      </w:r>
      <w:r>
        <w:rPr>
          <w:spacing w:val="-51"/>
        </w:rPr>
        <w:t xml:space="preserve"> </w:t>
      </w:r>
      <w:r>
        <w:t>万元。</w:t>
      </w:r>
    </w:p>
    <w:p w14:paraId="143901A5">
      <w:pPr>
        <w:pStyle w:val="2"/>
        <w:spacing w:before="177" w:line="323" w:lineRule="auto"/>
        <w:ind w:left="34" w:right="146" w:firstLine="635"/>
      </w:pPr>
      <w:r>
        <w:rPr>
          <w:spacing w:val="1"/>
        </w:rPr>
        <w:t>2.车辆</w:t>
      </w:r>
      <w:r>
        <w:rPr>
          <w:spacing w:val="-59"/>
        </w:rPr>
        <w:t xml:space="preserve"> </w:t>
      </w:r>
      <w:r>
        <w:rPr>
          <w:spacing w:val="1"/>
        </w:rPr>
        <w:t>0</w:t>
      </w:r>
      <w:r>
        <w:rPr>
          <w:spacing w:val="-54"/>
        </w:rPr>
        <w:t xml:space="preserve"> </w:t>
      </w:r>
      <w:r>
        <w:rPr>
          <w:spacing w:val="1"/>
        </w:rPr>
        <w:t>辆，价值</w:t>
      </w:r>
      <w:r>
        <w:rPr>
          <w:spacing w:val="-60"/>
        </w:rPr>
        <w:t xml:space="preserve"> </w:t>
      </w:r>
      <w:r>
        <w:rPr>
          <w:spacing w:val="1"/>
        </w:rPr>
        <w:t>0</w:t>
      </w:r>
      <w:r>
        <w:rPr>
          <w:spacing w:val="-50"/>
        </w:rPr>
        <w:t xml:space="preserve"> </w:t>
      </w:r>
      <w:r>
        <w:rPr>
          <w:spacing w:val="1"/>
        </w:rPr>
        <w:t>万元；其中：一般公务用车</w:t>
      </w:r>
      <w:r>
        <w:rPr>
          <w:spacing w:val="-62"/>
        </w:rPr>
        <w:t xml:space="preserve"> </w:t>
      </w:r>
      <w:r>
        <w:rPr>
          <w:spacing w:val="1"/>
        </w:rPr>
        <w:t>0</w:t>
      </w:r>
      <w:r>
        <w:rPr>
          <w:spacing w:val="-55"/>
        </w:rPr>
        <w:t xml:space="preserve"> </w:t>
      </w:r>
      <w:r>
        <w:rPr>
          <w:spacing w:val="1"/>
        </w:rPr>
        <w:t>辆，</w:t>
      </w:r>
      <w:r>
        <w:t xml:space="preserve"> </w:t>
      </w:r>
      <w:r>
        <w:rPr>
          <w:spacing w:val="3"/>
        </w:rPr>
        <w:t>价值</w:t>
      </w:r>
      <w:r>
        <w:rPr>
          <w:spacing w:val="-47"/>
        </w:rPr>
        <w:t xml:space="preserve"> </w:t>
      </w:r>
      <w:r>
        <w:rPr>
          <w:spacing w:val="3"/>
        </w:rPr>
        <w:t>0</w:t>
      </w:r>
      <w:r>
        <w:rPr>
          <w:spacing w:val="-51"/>
        </w:rPr>
        <w:t xml:space="preserve"> </w:t>
      </w:r>
      <w:r>
        <w:rPr>
          <w:spacing w:val="3"/>
        </w:rPr>
        <w:t>万元；执法执勤用车</w:t>
      </w:r>
      <w:r>
        <w:rPr>
          <w:spacing w:val="-62"/>
        </w:rPr>
        <w:t xml:space="preserve"> </w:t>
      </w:r>
      <w:r>
        <w:rPr>
          <w:spacing w:val="3"/>
        </w:rPr>
        <w:t>0</w:t>
      </w:r>
      <w:r>
        <w:rPr>
          <w:spacing w:val="-55"/>
        </w:rPr>
        <w:t xml:space="preserve"> </w:t>
      </w:r>
      <w:r>
        <w:rPr>
          <w:spacing w:val="3"/>
        </w:rPr>
        <w:t>辆，价值</w:t>
      </w:r>
      <w:r>
        <w:rPr>
          <w:spacing w:val="-59"/>
        </w:rPr>
        <w:t xml:space="preserve"> </w:t>
      </w:r>
      <w:r>
        <w:rPr>
          <w:spacing w:val="3"/>
        </w:rPr>
        <w:t>0</w:t>
      </w:r>
      <w:r>
        <w:rPr>
          <w:spacing w:val="-51"/>
        </w:rPr>
        <w:t xml:space="preserve"> </w:t>
      </w:r>
      <w:r>
        <w:rPr>
          <w:spacing w:val="3"/>
        </w:rPr>
        <w:t>万元；其他车辆</w:t>
      </w:r>
      <w:r>
        <w:rPr>
          <w:spacing w:val="-59"/>
        </w:rPr>
        <w:t xml:space="preserve"> </w:t>
      </w:r>
      <w:r>
        <w:rPr>
          <w:spacing w:val="3"/>
        </w:rPr>
        <w:t>0</w:t>
      </w:r>
      <w:r>
        <w:t xml:space="preserve"> 辆，价值</w:t>
      </w:r>
      <w:r>
        <w:rPr>
          <w:spacing w:val="-57"/>
        </w:rPr>
        <w:t xml:space="preserve"> </w:t>
      </w:r>
      <w:r>
        <w:t>0</w:t>
      </w:r>
      <w:r>
        <w:rPr>
          <w:spacing w:val="-51"/>
        </w:rPr>
        <w:t xml:space="preserve"> </w:t>
      </w:r>
      <w:r>
        <w:t>万元。</w:t>
      </w:r>
    </w:p>
    <w:p w14:paraId="3A618871">
      <w:pPr>
        <w:pStyle w:val="2"/>
        <w:spacing w:before="52" w:line="317" w:lineRule="auto"/>
        <w:ind w:left="664" w:right="4282" w:firstLine="7"/>
      </w:pPr>
      <w:r>
        <w:t>3.办公家具价值</w:t>
      </w:r>
      <w:r>
        <w:rPr>
          <w:spacing w:val="-62"/>
        </w:rPr>
        <w:t xml:space="preserve"> </w:t>
      </w:r>
      <w:r>
        <w:t>0</w:t>
      </w:r>
      <w:r>
        <w:rPr>
          <w:spacing w:val="-51"/>
        </w:rPr>
        <w:t xml:space="preserve"> </w:t>
      </w:r>
      <w:r>
        <w:t>万元</w:t>
      </w:r>
    </w:p>
    <w:p w14:paraId="5A888849">
      <w:pPr>
        <w:pStyle w:val="2"/>
        <w:spacing w:before="52" w:line="317" w:lineRule="auto"/>
        <w:ind w:left="664" w:right="4282" w:firstLine="7"/>
      </w:pPr>
      <w:r>
        <w:t>4.其他资产价值</w:t>
      </w:r>
      <w:r>
        <w:rPr>
          <w:spacing w:val="-54"/>
        </w:rPr>
        <w:t xml:space="preserve"> </w:t>
      </w:r>
      <w:r>
        <w:t>0</w:t>
      </w:r>
      <w:r>
        <w:rPr>
          <w:spacing w:val="-51"/>
        </w:rPr>
        <w:t xml:space="preserve"> </w:t>
      </w:r>
      <w:r>
        <w:t>万元</w:t>
      </w:r>
      <w:bookmarkStart w:id="0" w:name="_GoBack"/>
      <w:bookmarkEnd w:id="0"/>
    </w:p>
    <w:p w14:paraId="27C4E454">
      <w:pPr>
        <w:pStyle w:val="2"/>
        <w:spacing w:before="183" w:line="317" w:lineRule="auto"/>
        <w:ind w:left="48" w:right="16" w:firstLine="633"/>
      </w:pPr>
      <w:r>
        <w:rPr>
          <w:spacing w:val="5"/>
        </w:rPr>
        <w:t>单位价值</w:t>
      </w:r>
      <w:r>
        <w:rPr>
          <w:spacing w:val="-51"/>
        </w:rPr>
        <w:t xml:space="preserve"> </w:t>
      </w:r>
      <w:r>
        <w:rPr>
          <w:spacing w:val="5"/>
        </w:rPr>
        <w:t>50</w:t>
      </w:r>
      <w:r>
        <w:rPr>
          <w:spacing w:val="-44"/>
        </w:rPr>
        <w:t xml:space="preserve"> </w:t>
      </w:r>
      <w:r>
        <w:rPr>
          <w:spacing w:val="5"/>
        </w:rPr>
        <w:t>万元以上大型设备</w:t>
      </w:r>
      <w:r>
        <w:rPr>
          <w:spacing w:val="-54"/>
        </w:rPr>
        <w:t xml:space="preserve"> </w:t>
      </w:r>
      <w:r>
        <w:rPr>
          <w:spacing w:val="5"/>
        </w:rPr>
        <w:t xml:space="preserve">0 </w:t>
      </w:r>
      <w:r>
        <w:rPr>
          <w:rFonts w:hint="eastAsia"/>
          <w:spacing w:val="5"/>
          <w:lang w:eastAsia="zh-CN"/>
        </w:rPr>
        <w:t>台</w:t>
      </w:r>
      <w:r>
        <w:rPr>
          <w:spacing w:val="-88"/>
        </w:rPr>
        <w:t xml:space="preserve"> </w:t>
      </w:r>
      <w:r>
        <w:rPr>
          <w:spacing w:val="3"/>
        </w:rPr>
        <w:t>，</w:t>
      </w:r>
      <w:r>
        <w:rPr>
          <w:spacing w:val="5"/>
        </w:rPr>
        <w:t>单位价值</w:t>
      </w:r>
      <w:r>
        <w:t xml:space="preserve"> </w:t>
      </w:r>
      <w:r>
        <w:rPr>
          <w:spacing w:val="-2"/>
        </w:rPr>
        <w:t>100</w:t>
      </w:r>
      <w:r>
        <w:rPr>
          <w:spacing w:val="-37"/>
        </w:rPr>
        <w:t xml:space="preserve"> </w:t>
      </w:r>
      <w:r>
        <w:rPr>
          <w:spacing w:val="-2"/>
        </w:rPr>
        <w:t>万元以上大型设备</w:t>
      </w:r>
      <w:r>
        <w:rPr>
          <w:spacing w:val="-59"/>
        </w:rPr>
        <w:t xml:space="preserve"> </w:t>
      </w:r>
      <w:r>
        <w:rPr>
          <w:spacing w:val="-2"/>
        </w:rPr>
        <w:t xml:space="preserve">0 </w:t>
      </w:r>
      <w:r>
        <w:rPr>
          <w:rFonts w:hint="eastAsia"/>
          <w:spacing w:val="-2"/>
          <w:lang w:eastAsia="zh-CN"/>
        </w:rPr>
        <w:t>台</w:t>
      </w:r>
      <w:r>
        <w:rPr>
          <w:spacing w:val="-2"/>
        </w:rPr>
        <w:t>。</w:t>
      </w:r>
    </w:p>
    <w:p w14:paraId="452BC1C0">
      <w:pPr>
        <w:pStyle w:val="2"/>
        <w:spacing w:before="54" w:line="323" w:lineRule="auto"/>
        <w:ind w:left="37" w:right="16" w:firstLine="632"/>
      </w:pPr>
      <w:r>
        <w:rPr>
          <w:spacing w:val="7"/>
        </w:rPr>
        <w:t>2025</w:t>
      </w:r>
      <w:r>
        <w:rPr>
          <w:spacing w:val="-26"/>
        </w:rPr>
        <w:t xml:space="preserve"> </w:t>
      </w:r>
      <w:r>
        <w:rPr>
          <w:spacing w:val="7"/>
        </w:rPr>
        <w:t>年单位预算未安排购置车辆经费，安排购置</w:t>
      </w:r>
      <w:r>
        <w:rPr>
          <w:spacing w:val="-56"/>
        </w:rPr>
        <w:t xml:space="preserve"> </w:t>
      </w:r>
      <w:r>
        <w:rPr>
          <w:spacing w:val="7"/>
        </w:rPr>
        <w:t>50</w:t>
      </w:r>
      <w:r>
        <w:rPr>
          <w:spacing w:val="-48"/>
        </w:rPr>
        <w:t xml:space="preserve"> </w:t>
      </w:r>
      <w:r>
        <w:rPr>
          <w:spacing w:val="7"/>
        </w:rPr>
        <w:t>万</w:t>
      </w:r>
      <w:r>
        <w:t xml:space="preserve"> </w:t>
      </w:r>
      <w:r>
        <w:rPr>
          <w:spacing w:val="1"/>
        </w:rPr>
        <w:t>元以上大型设备</w:t>
      </w:r>
      <w:r>
        <w:rPr>
          <w:spacing w:val="-59"/>
        </w:rPr>
        <w:t xml:space="preserve"> </w:t>
      </w:r>
      <w:r>
        <w:rPr>
          <w:spacing w:val="1"/>
        </w:rPr>
        <w:t xml:space="preserve">0 </w:t>
      </w:r>
      <w:r>
        <w:rPr>
          <w:rFonts w:hint="eastAsia"/>
          <w:spacing w:val="1"/>
          <w:lang w:eastAsia="zh-CN"/>
        </w:rPr>
        <w:t>台</w:t>
      </w:r>
      <w:r>
        <w:rPr>
          <w:spacing w:val="19"/>
        </w:rPr>
        <w:t>，</w:t>
      </w:r>
      <w:r>
        <w:rPr>
          <w:spacing w:val="1"/>
        </w:rPr>
        <w:t>单位价值</w:t>
      </w:r>
      <w:r>
        <w:rPr>
          <w:spacing w:val="-38"/>
        </w:rPr>
        <w:t xml:space="preserve"> </w:t>
      </w:r>
      <w:r>
        <w:rPr>
          <w:spacing w:val="1"/>
        </w:rPr>
        <w:t>100</w:t>
      </w:r>
      <w:r>
        <w:rPr>
          <w:spacing w:val="-53"/>
        </w:rPr>
        <w:t xml:space="preserve"> </w:t>
      </w:r>
      <w:r>
        <w:rPr>
          <w:spacing w:val="1"/>
        </w:rPr>
        <w:t>万元</w:t>
      </w:r>
      <w:r>
        <w:t xml:space="preserve">以上大型设 </w:t>
      </w:r>
      <w:r>
        <w:rPr>
          <w:spacing w:val="-7"/>
        </w:rPr>
        <w:t>备</w:t>
      </w:r>
      <w:r>
        <w:rPr>
          <w:spacing w:val="-57"/>
        </w:rPr>
        <w:t xml:space="preserve"> </w:t>
      </w:r>
      <w:r>
        <w:rPr>
          <w:spacing w:val="-7"/>
        </w:rPr>
        <w:t>0</w:t>
      </w:r>
      <w:r>
        <w:rPr>
          <w:spacing w:val="-24"/>
        </w:rPr>
        <w:t xml:space="preserve"> </w:t>
      </w:r>
      <w:r>
        <w:rPr>
          <w:rFonts w:hint="eastAsia"/>
          <w:spacing w:val="-7"/>
          <w:lang w:eastAsia="zh-CN"/>
        </w:rPr>
        <w:t>台</w:t>
      </w:r>
      <w:r>
        <w:rPr>
          <w:spacing w:val="-7"/>
        </w:rPr>
        <w:t>。</w:t>
      </w:r>
    </w:p>
    <w:p w14:paraId="7496D22C">
      <w:pPr>
        <w:spacing w:line="323" w:lineRule="auto"/>
        <w:sectPr>
          <w:footerReference r:id="rId25" w:type="default"/>
          <w:pgSz w:w="11906" w:h="16839"/>
          <w:pgMar w:top="1431" w:right="1785" w:bottom="1477" w:left="1785" w:header="0" w:footer="1198" w:gutter="0"/>
          <w:cols w:space="720" w:num="1"/>
        </w:sectPr>
      </w:pPr>
    </w:p>
    <w:p w14:paraId="209C2D45">
      <w:pPr>
        <w:pStyle w:val="2"/>
        <w:spacing w:before="184" w:line="227" w:lineRule="auto"/>
        <w:ind w:left="680"/>
      </w:pPr>
      <w:r>
        <w:rPr>
          <w:b/>
          <w:bCs/>
          <w:spacing w:val="-3"/>
        </w:rPr>
        <w:t>（</w:t>
      </w:r>
      <w:r>
        <w:rPr>
          <w:spacing w:val="-85"/>
        </w:rPr>
        <w:t xml:space="preserve"> </w:t>
      </w:r>
      <w:r>
        <w:rPr>
          <w:b/>
          <w:bCs/>
          <w:spacing w:val="-3"/>
        </w:rPr>
        <w:t>四）预算绩效情况</w:t>
      </w:r>
    </w:p>
    <w:p w14:paraId="06A6E450">
      <w:pPr>
        <w:pStyle w:val="2"/>
        <w:spacing w:before="175" w:line="326" w:lineRule="auto"/>
        <w:ind w:left="35" w:firstLine="634"/>
        <w:jc w:val="both"/>
        <w:rPr>
          <w:spacing w:val="8"/>
        </w:rPr>
      </w:pPr>
      <w:r>
        <w:rPr>
          <w:spacing w:val="2"/>
        </w:rPr>
        <w:t>2025</w:t>
      </w:r>
      <w:r>
        <w:rPr>
          <w:spacing w:val="-37"/>
        </w:rPr>
        <w:t xml:space="preserve"> </w:t>
      </w:r>
      <w:r>
        <w:rPr>
          <w:spacing w:val="2"/>
        </w:rPr>
        <w:t>年，本</w:t>
      </w:r>
      <w:r>
        <w:rPr>
          <w:rFonts w:hint="eastAsia"/>
          <w:spacing w:val="2"/>
          <w:lang w:eastAsia="zh-CN"/>
        </w:rPr>
        <w:t>单位</w:t>
      </w:r>
      <w:r>
        <w:rPr>
          <w:spacing w:val="2"/>
        </w:rPr>
        <w:t>预算绩效管理整体预算绩效目标</w:t>
      </w:r>
      <w:r>
        <w:rPr>
          <w:spacing w:val="-41"/>
        </w:rPr>
        <w:t xml:space="preserve"> </w:t>
      </w:r>
      <w:r>
        <w:rPr>
          <w:spacing w:val="2"/>
        </w:rPr>
        <w:t>1</w:t>
      </w:r>
      <w:r>
        <w:rPr>
          <w:spacing w:val="-52"/>
        </w:rPr>
        <w:t xml:space="preserve"> </w:t>
      </w:r>
      <w:r>
        <w:rPr>
          <w:spacing w:val="2"/>
        </w:rPr>
        <w:t>个，</w:t>
      </w:r>
      <w:r>
        <w:t xml:space="preserve"> </w:t>
      </w:r>
      <w:r>
        <w:rPr>
          <w:spacing w:val="5"/>
        </w:rPr>
        <w:t>涉及预算金额</w:t>
      </w:r>
      <w:r>
        <w:rPr>
          <w:spacing w:val="-56"/>
        </w:rPr>
        <w:t xml:space="preserve"> </w:t>
      </w:r>
      <w:r>
        <w:rPr>
          <w:rFonts w:hint="eastAsia"/>
          <w:spacing w:val="5"/>
          <w:lang w:val="en-US" w:eastAsia="zh-CN"/>
        </w:rPr>
        <w:t>201.81</w:t>
      </w:r>
      <w:r>
        <w:rPr>
          <w:spacing w:val="-51"/>
        </w:rPr>
        <w:t xml:space="preserve"> </w:t>
      </w:r>
      <w:r>
        <w:rPr>
          <w:spacing w:val="5"/>
        </w:rPr>
        <w:t>万元；当年预算安排项目共</w:t>
      </w:r>
      <w:r>
        <w:rPr>
          <w:rFonts w:hint="eastAsia"/>
          <w:spacing w:val="-60"/>
          <w:lang w:val="en-US" w:eastAsia="zh-CN"/>
        </w:rPr>
        <w:t>1</w:t>
      </w:r>
      <w:r>
        <w:rPr>
          <w:spacing w:val="-52"/>
        </w:rPr>
        <w:t xml:space="preserve"> </w:t>
      </w:r>
      <w:r>
        <w:rPr>
          <w:spacing w:val="5"/>
        </w:rPr>
        <w:t>个，其中：财</w:t>
      </w:r>
      <w:r>
        <w:t xml:space="preserve"> </w:t>
      </w:r>
      <w:r>
        <w:rPr>
          <w:spacing w:val="7"/>
        </w:rPr>
        <w:t>政拨款项目涉及预算金额</w:t>
      </w:r>
      <w:r>
        <w:rPr>
          <w:spacing w:val="-59"/>
        </w:rPr>
        <w:t xml:space="preserve"> </w:t>
      </w:r>
      <w:r>
        <w:rPr>
          <w:spacing w:val="-56"/>
        </w:rPr>
        <w:t xml:space="preserve"> </w:t>
      </w:r>
      <w:r>
        <w:rPr>
          <w:rFonts w:hint="eastAsia"/>
          <w:spacing w:val="5"/>
          <w:lang w:val="en-US" w:eastAsia="zh-CN"/>
        </w:rPr>
        <w:t>201.81</w:t>
      </w:r>
      <w:r>
        <w:rPr>
          <w:spacing w:val="7"/>
        </w:rPr>
        <w:t>万元；非财政拨款</w:t>
      </w:r>
      <w:r>
        <w:rPr>
          <w:spacing w:val="6"/>
        </w:rPr>
        <w:t>项目涉及预算</w:t>
      </w:r>
      <w:r>
        <w:t xml:space="preserve"> </w:t>
      </w:r>
      <w:r>
        <w:rPr>
          <w:spacing w:val="6"/>
        </w:rPr>
        <w:t>金额</w:t>
      </w:r>
      <w:r>
        <w:rPr>
          <w:spacing w:val="-59"/>
        </w:rPr>
        <w:t xml:space="preserve"> </w:t>
      </w:r>
      <w:r>
        <w:rPr>
          <w:spacing w:val="6"/>
        </w:rPr>
        <w:t>0</w:t>
      </w:r>
      <w:r>
        <w:rPr>
          <w:spacing w:val="-51"/>
        </w:rPr>
        <w:t xml:space="preserve"> </w:t>
      </w:r>
      <w:r>
        <w:rPr>
          <w:spacing w:val="6"/>
        </w:rPr>
        <w:t>万元。具体情况见下表</w:t>
      </w:r>
      <w:r>
        <w:rPr>
          <w:spacing w:val="8"/>
        </w:rPr>
        <w:t>：</w:t>
      </w:r>
    </w:p>
    <w:p w14:paraId="1F5295B8">
      <w:pPr>
        <w:pStyle w:val="2"/>
        <w:spacing w:before="175" w:line="326" w:lineRule="auto"/>
        <w:ind w:left="35" w:firstLine="634"/>
        <w:jc w:val="both"/>
        <w:rPr>
          <w:spacing w:val="8"/>
        </w:rPr>
      </w:pPr>
    </w:p>
    <w:p w14:paraId="3D7F7748">
      <w:pPr>
        <w:pStyle w:val="2"/>
        <w:spacing w:before="175" w:line="326" w:lineRule="auto"/>
        <w:ind w:left="35" w:firstLine="634"/>
        <w:jc w:val="both"/>
        <w:rPr>
          <w:spacing w:val="8"/>
        </w:rPr>
      </w:pPr>
    </w:p>
    <w:p w14:paraId="0D0C29BC">
      <w:pPr>
        <w:pStyle w:val="2"/>
        <w:spacing w:before="175" w:line="326" w:lineRule="auto"/>
        <w:ind w:left="35" w:firstLine="634"/>
        <w:jc w:val="both"/>
        <w:rPr>
          <w:spacing w:val="8"/>
        </w:rPr>
      </w:pPr>
    </w:p>
    <w:p w14:paraId="4DE1B7B5">
      <w:pPr>
        <w:pStyle w:val="2"/>
        <w:spacing w:before="175" w:line="326" w:lineRule="auto"/>
        <w:ind w:left="35" w:firstLine="634"/>
        <w:jc w:val="both"/>
        <w:rPr>
          <w:spacing w:val="8"/>
        </w:rPr>
      </w:pPr>
    </w:p>
    <w:p w14:paraId="14CE20BF">
      <w:pPr>
        <w:pStyle w:val="2"/>
        <w:spacing w:before="175" w:line="326" w:lineRule="auto"/>
        <w:ind w:left="35" w:firstLine="634"/>
        <w:jc w:val="both"/>
        <w:rPr>
          <w:spacing w:val="8"/>
        </w:rPr>
      </w:pPr>
    </w:p>
    <w:p w14:paraId="47024F17">
      <w:pPr>
        <w:pStyle w:val="2"/>
        <w:spacing w:before="175" w:line="326" w:lineRule="auto"/>
        <w:ind w:left="35" w:firstLine="634"/>
        <w:jc w:val="both"/>
        <w:rPr>
          <w:spacing w:val="8"/>
        </w:rPr>
      </w:pPr>
    </w:p>
    <w:p w14:paraId="2D409378">
      <w:pPr>
        <w:pStyle w:val="2"/>
        <w:spacing w:before="175" w:line="326" w:lineRule="auto"/>
        <w:ind w:left="35" w:firstLine="634"/>
        <w:jc w:val="both"/>
        <w:rPr>
          <w:spacing w:val="8"/>
        </w:rPr>
      </w:pPr>
    </w:p>
    <w:p w14:paraId="57919FC8">
      <w:pPr>
        <w:pStyle w:val="2"/>
        <w:spacing w:before="175" w:line="326" w:lineRule="auto"/>
        <w:ind w:left="35" w:firstLine="634"/>
        <w:jc w:val="both"/>
        <w:rPr>
          <w:spacing w:val="8"/>
        </w:rPr>
      </w:pPr>
    </w:p>
    <w:p w14:paraId="09238B0A">
      <w:pPr>
        <w:pStyle w:val="2"/>
        <w:spacing w:before="175" w:line="326" w:lineRule="auto"/>
        <w:ind w:left="35" w:firstLine="634"/>
        <w:jc w:val="both"/>
        <w:rPr>
          <w:spacing w:val="8"/>
        </w:rPr>
      </w:pPr>
    </w:p>
    <w:p w14:paraId="209EB2EE">
      <w:pPr>
        <w:pStyle w:val="2"/>
        <w:spacing w:before="175" w:line="326" w:lineRule="auto"/>
        <w:ind w:left="35" w:firstLine="634"/>
        <w:jc w:val="both"/>
        <w:rPr>
          <w:spacing w:val="8"/>
        </w:rPr>
      </w:pPr>
    </w:p>
    <w:p w14:paraId="5D87EB70">
      <w:pPr>
        <w:pStyle w:val="2"/>
        <w:spacing w:before="175" w:line="326" w:lineRule="auto"/>
        <w:ind w:left="35" w:firstLine="634"/>
        <w:jc w:val="both"/>
        <w:rPr>
          <w:spacing w:val="8"/>
        </w:rPr>
      </w:pPr>
    </w:p>
    <w:p w14:paraId="121E68B5">
      <w:pPr>
        <w:pStyle w:val="2"/>
        <w:spacing w:before="175" w:line="326" w:lineRule="auto"/>
        <w:ind w:left="35" w:firstLine="634"/>
        <w:jc w:val="both"/>
        <w:rPr>
          <w:spacing w:val="8"/>
        </w:rPr>
      </w:pPr>
    </w:p>
    <w:p w14:paraId="5B2F4141">
      <w:pPr>
        <w:pStyle w:val="2"/>
        <w:spacing w:before="175" w:line="326" w:lineRule="auto"/>
        <w:ind w:left="35" w:firstLine="634"/>
        <w:jc w:val="both"/>
        <w:rPr>
          <w:spacing w:val="8"/>
        </w:rPr>
      </w:pPr>
    </w:p>
    <w:p w14:paraId="38AB86C1">
      <w:pPr>
        <w:pStyle w:val="2"/>
        <w:spacing w:before="175" w:line="326" w:lineRule="auto"/>
        <w:ind w:left="35" w:firstLine="634"/>
        <w:jc w:val="both"/>
        <w:rPr>
          <w:spacing w:val="8"/>
        </w:rPr>
      </w:pPr>
    </w:p>
    <w:p w14:paraId="6635E719">
      <w:pPr>
        <w:pStyle w:val="2"/>
        <w:spacing w:before="175" w:line="326" w:lineRule="auto"/>
        <w:ind w:left="35" w:firstLine="634"/>
        <w:jc w:val="both"/>
        <w:rPr>
          <w:spacing w:val="8"/>
        </w:rPr>
      </w:pPr>
    </w:p>
    <w:p w14:paraId="0BD31000">
      <w:pPr>
        <w:spacing w:line="326" w:lineRule="auto"/>
      </w:pPr>
    </w:p>
    <w:tbl>
      <w:tblPr>
        <w:tblStyle w:val="3"/>
        <w:tblW w:w="837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4"/>
        <w:gridCol w:w="2197"/>
        <w:gridCol w:w="871"/>
        <w:gridCol w:w="1081"/>
        <w:gridCol w:w="1291"/>
        <w:gridCol w:w="871"/>
      </w:tblGrid>
      <w:tr w14:paraId="0A57A1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8375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E1A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部门（单位）整体绩效目标申报表</w:t>
            </w:r>
          </w:p>
        </w:tc>
      </w:tr>
      <w:tr w14:paraId="21BD5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375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95A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(2025年)</w:t>
            </w:r>
          </w:p>
        </w:tc>
      </w:tr>
      <w:tr w14:paraId="467B2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4C8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部门（单位）名称（盖章）</w:t>
            </w:r>
          </w:p>
        </w:tc>
        <w:tc>
          <w:tcPr>
            <w:tcW w:w="631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BEE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墨玉县群众工作服务中心</w:t>
            </w:r>
          </w:p>
        </w:tc>
      </w:tr>
      <w:tr w14:paraId="0817BD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F8C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部门（单位）联系人</w:t>
            </w:r>
          </w:p>
        </w:tc>
        <w:tc>
          <w:tcPr>
            <w:tcW w:w="30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33E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米尔妮萨·麦麦提江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B08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1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3A2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13999270742</w:t>
            </w:r>
          </w:p>
        </w:tc>
      </w:tr>
      <w:tr w14:paraId="5BAF5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0" w:hRule="atLeast"/>
        </w:trPr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C2E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31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55CA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照习近平总书记提出的“民之所忧，我必念之；民之所盼，我必行之”的遵循，结合习近平总书记视察新疆时提出的“要紧贴各族群众所思所想所盼，帮助大家办好事、办实事、解难题，促进各族群众手足相亲、守望相助，共建美好家园、共创美好未来”的要求，不断探索和完善群众工作服务常态机制，做到“全链条收集、一揽子解决”，形成统一受理、分流处置，归口办理、多元化解的运作机制，真正让矛盾纠纷化解在萌芽、化解在基层，着力在解决群众的操心事、烦心事和揪心事上下功夫，全面提升社会治理体系和治理能力现代化水平。</w:t>
            </w:r>
          </w:p>
        </w:tc>
      </w:tr>
      <w:tr w14:paraId="39A8C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20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19B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30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517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2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064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资金总额（万元）</w:t>
            </w:r>
          </w:p>
        </w:tc>
      </w:tr>
      <w:tr w14:paraId="517EA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2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967E1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ADB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58E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上级资金</w:t>
            </w:r>
          </w:p>
        </w:tc>
        <w:tc>
          <w:tcPr>
            <w:tcW w:w="32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321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6FBE6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2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251BA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A660B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05D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本级资金</w:t>
            </w:r>
          </w:p>
        </w:tc>
        <w:tc>
          <w:tcPr>
            <w:tcW w:w="32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46B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201.81</w:t>
            </w:r>
          </w:p>
        </w:tc>
      </w:tr>
      <w:tr w14:paraId="4DEE0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2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7E1E8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F4D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3CC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</w:t>
            </w:r>
          </w:p>
        </w:tc>
        <w:tc>
          <w:tcPr>
            <w:tcW w:w="32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9E2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758E8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19A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BE7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973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07B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04E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008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分值权重</w:t>
            </w:r>
          </w:p>
        </w:tc>
      </w:tr>
      <w:tr w14:paraId="6DEB1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448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5A2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C809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保障接诉即办平台个数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2A1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&gt;=1个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886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工作计划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F7E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  <w:tr w14:paraId="71BD23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EA59A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545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6279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解决困难诉求条数（条）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B11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&gt;=10000条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BA9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工作计划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656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  <w:tr w14:paraId="6F7AC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6E061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0BA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1065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下乡联调次数（次/月）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FAF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&gt;=3（次/月）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9CE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工作计划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861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</w:tbl>
    <w:p w14:paraId="48D10C80">
      <w:pPr>
        <w:spacing w:line="326" w:lineRule="auto"/>
        <w:sectPr>
          <w:footerReference r:id="rId26" w:type="default"/>
          <w:pgSz w:w="11906" w:h="16839"/>
          <w:pgMar w:top="1431" w:right="1776" w:bottom="1477" w:left="1785" w:header="0" w:footer="1198" w:gutter="0"/>
          <w:cols w:space="720" w:num="1"/>
        </w:sectPr>
      </w:pPr>
    </w:p>
    <w:p w14:paraId="181EF645">
      <w:pPr>
        <w:spacing w:before="151" w:line="229" w:lineRule="auto"/>
        <w:ind w:left="67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4"/>
          <w:sz w:val="31"/>
          <w:szCs w:val="31"/>
        </w:rPr>
        <w:t>（五）其他需说明的事项</w:t>
      </w:r>
    </w:p>
    <w:p w14:paraId="3F110690">
      <w:pPr>
        <w:widowControl w:val="0"/>
        <w:spacing w:line="560" w:lineRule="exact"/>
        <w:ind w:firstLine="500" w:firstLineChars="0"/>
        <w:jc w:val="both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2025年，墨玉县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群众工作服务中心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无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政府采购预算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，故</w:t>
      </w:r>
      <w:r>
        <w:rPr>
          <w:rFonts w:hint="eastAsia" w:ascii="仿宋_GB2312" w:hAnsi="仿宋_GB2312" w:eastAsia="仿宋_GB2312"/>
          <w:sz w:val="32"/>
        </w:rPr>
        <w:t>面向中小企业</w:t>
      </w:r>
      <w:r>
        <w:rPr>
          <w:rFonts w:hint="eastAsia" w:ascii="仿宋_GB2312" w:hAnsi="仿宋_GB2312" w:eastAsia="仿宋_GB2312"/>
          <w:sz w:val="32"/>
          <w:lang w:eastAsia="zh-CN"/>
        </w:rPr>
        <w:t>及</w:t>
      </w:r>
      <w:r>
        <w:rPr>
          <w:rFonts w:hint="eastAsia" w:ascii="仿宋_GB2312" w:hAnsi="仿宋_GB2312" w:eastAsia="仿宋_GB2312"/>
          <w:sz w:val="32"/>
        </w:rPr>
        <w:t>小微企业预留政府采购项目预算金额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0。</w:t>
      </w:r>
    </w:p>
    <w:p w14:paraId="0543FC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numberInDash" w:start="24"/>
          <w:cols w:space="720" w:num="1"/>
          <w:docGrid w:type="lines" w:linePitch="312" w:charSpace="0"/>
        </w:sect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截至2024年底，墨玉县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群众工作服务中心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单位及下属各预算单位占用使用国有资产总体情况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全部为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0，未独立核算。</w:t>
      </w:r>
    </w:p>
    <w:p w14:paraId="334A5A9D">
      <w:pPr>
        <w:spacing w:before="306" w:line="227" w:lineRule="auto"/>
        <w:ind w:left="2820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第四部分 名词解释</w:t>
      </w:r>
    </w:p>
    <w:p w14:paraId="400B5AA7">
      <w:pPr>
        <w:pStyle w:val="2"/>
        <w:spacing w:before="138" w:line="269" w:lineRule="auto"/>
        <w:ind w:left="71" w:right="136" w:firstLine="600"/>
      </w:pPr>
      <w:r>
        <w:rPr>
          <w:rFonts w:ascii="楷体" w:hAnsi="楷体" w:eastAsia="楷体" w:cs="楷体"/>
          <w:b/>
          <w:bCs/>
          <w:spacing w:val="6"/>
        </w:rPr>
        <w:t>一、财政拨款：</w:t>
      </w:r>
      <w:r>
        <w:rPr>
          <w:spacing w:val="6"/>
        </w:rPr>
        <w:t xml:space="preserve">指由一般公共预算、政府性基金预算、 </w:t>
      </w:r>
      <w:r>
        <w:rPr>
          <w:spacing w:val="5"/>
        </w:rPr>
        <w:t>国有资本经营预算安排的财政拨款数。</w:t>
      </w:r>
    </w:p>
    <w:p w14:paraId="23D32938">
      <w:pPr>
        <w:pStyle w:val="2"/>
        <w:spacing w:before="138" w:line="269" w:lineRule="auto"/>
        <w:ind w:left="38" w:right="132" w:firstLine="629"/>
      </w:pPr>
      <w:r>
        <w:rPr>
          <w:rFonts w:ascii="楷体" w:hAnsi="楷体" w:eastAsia="楷体" w:cs="楷体"/>
          <w:b/>
          <w:bCs/>
          <w:spacing w:val="6"/>
        </w:rPr>
        <w:t>二、一般公共预算：</w:t>
      </w:r>
      <w:r>
        <w:rPr>
          <w:spacing w:val="6"/>
        </w:rPr>
        <w:t>包括公共财政拨款（补助）资金、</w:t>
      </w:r>
      <w:r>
        <w:rPr>
          <w:spacing w:val="8"/>
        </w:rPr>
        <w:t xml:space="preserve"> </w:t>
      </w:r>
      <w:r>
        <w:rPr>
          <w:spacing w:val="2"/>
        </w:rPr>
        <w:t>专项收入。</w:t>
      </w:r>
    </w:p>
    <w:p w14:paraId="337D54C9">
      <w:pPr>
        <w:pStyle w:val="2"/>
        <w:spacing w:before="136" w:line="268" w:lineRule="auto"/>
        <w:ind w:left="39" w:right="105" w:firstLine="622"/>
      </w:pPr>
      <w:r>
        <w:rPr>
          <w:rFonts w:ascii="楷体" w:hAnsi="楷体" w:eastAsia="楷体" w:cs="楷体"/>
          <w:b/>
          <w:bCs/>
          <w:spacing w:val="7"/>
        </w:rPr>
        <w:t>三、财政专户管理资金：</w:t>
      </w:r>
      <w:r>
        <w:rPr>
          <w:spacing w:val="7"/>
        </w:rPr>
        <w:t>包括专户管理行政事业性收费</w:t>
      </w:r>
      <w:r>
        <w:rPr>
          <w:spacing w:val="10"/>
        </w:rPr>
        <w:t xml:space="preserve"> </w:t>
      </w:r>
      <w:r>
        <w:rPr>
          <w:spacing w:val="-2"/>
        </w:rPr>
        <w:t>（主要是教育收费）、其他非税收入。</w:t>
      </w:r>
    </w:p>
    <w:p w14:paraId="03DD821F">
      <w:pPr>
        <w:pStyle w:val="2"/>
        <w:spacing w:before="138" w:line="270" w:lineRule="auto"/>
        <w:ind w:left="35" w:right="102" w:firstLine="647"/>
      </w:pPr>
      <w:r>
        <w:rPr>
          <w:rFonts w:ascii="楷体" w:hAnsi="楷体" w:eastAsia="楷体" w:cs="楷体"/>
          <w:b/>
          <w:bCs/>
          <w:spacing w:val="7"/>
        </w:rPr>
        <w:t>四、其他资金：</w:t>
      </w:r>
      <w:r>
        <w:rPr>
          <w:spacing w:val="7"/>
        </w:rPr>
        <w:t>包括事业收入、事业经营收入、其他收</w:t>
      </w:r>
      <w:r>
        <w:rPr>
          <w:spacing w:val="6"/>
        </w:rPr>
        <w:t xml:space="preserve"> </w:t>
      </w:r>
      <w:r>
        <w:rPr>
          <w:spacing w:val="-1"/>
        </w:rPr>
        <w:t>入等。</w:t>
      </w:r>
    </w:p>
    <w:p w14:paraId="79098A23">
      <w:pPr>
        <w:pStyle w:val="2"/>
        <w:spacing w:before="132" w:line="269" w:lineRule="auto"/>
        <w:ind w:left="76" w:right="105" w:firstLine="593"/>
      </w:pPr>
      <w:r>
        <w:rPr>
          <w:rFonts w:ascii="楷体" w:hAnsi="楷体" w:eastAsia="楷体" w:cs="楷体"/>
          <w:b/>
          <w:bCs/>
          <w:spacing w:val="7"/>
        </w:rPr>
        <w:t>五、基本支出：</w:t>
      </w:r>
      <w:r>
        <w:rPr>
          <w:spacing w:val="7"/>
        </w:rPr>
        <w:t>包括人员经费、公用经费（定额）。其</w:t>
      </w:r>
      <w:r>
        <w:rPr>
          <w:spacing w:val="16"/>
        </w:rPr>
        <w:t xml:space="preserve"> </w:t>
      </w:r>
      <w:r>
        <w:rPr>
          <w:spacing w:val="7"/>
        </w:rPr>
        <w:t>中，人员经费包括工资福利支出、对个人和家庭的补助。</w:t>
      </w:r>
    </w:p>
    <w:p w14:paraId="7EBF93AF">
      <w:pPr>
        <w:pStyle w:val="2"/>
        <w:spacing w:before="141" w:line="281" w:lineRule="auto"/>
        <w:ind w:left="36" w:right="105" w:firstLine="639"/>
      </w:pPr>
      <w:r>
        <w:rPr>
          <w:rFonts w:ascii="楷体" w:hAnsi="楷体" w:eastAsia="楷体" w:cs="楷体"/>
          <w:b/>
          <w:bCs/>
          <w:spacing w:val="4"/>
        </w:rPr>
        <w:t>六、项</w:t>
      </w:r>
      <w:r>
        <w:rPr>
          <w:rFonts w:ascii="楷体" w:hAnsi="楷体" w:eastAsia="楷体" w:cs="楷体"/>
          <w:spacing w:val="-70"/>
        </w:rPr>
        <w:t xml:space="preserve"> </w:t>
      </w:r>
      <w:r>
        <w:rPr>
          <w:rFonts w:ascii="楷体" w:hAnsi="楷体" w:eastAsia="楷体" w:cs="楷体"/>
          <w:b/>
          <w:bCs/>
          <w:spacing w:val="4"/>
        </w:rPr>
        <w:t>目支出：</w:t>
      </w:r>
      <w:r>
        <w:rPr>
          <w:spacing w:val="4"/>
        </w:rPr>
        <w:t>部门（单位）支出预算的组成部</w:t>
      </w:r>
      <w:r>
        <w:rPr>
          <w:spacing w:val="3"/>
        </w:rPr>
        <w:t>分，是</w:t>
      </w:r>
      <w:r>
        <w:t xml:space="preserve"> </w:t>
      </w:r>
      <w:r>
        <w:rPr>
          <w:spacing w:val="8"/>
        </w:rPr>
        <w:t>各部门（单位）为完成其特定的行政任务或事业发展目标，</w:t>
      </w:r>
      <w:r>
        <w:rPr>
          <w:spacing w:val="12"/>
        </w:rPr>
        <w:t xml:space="preserve"> </w:t>
      </w:r>
      <w:r>
        <w:rPr>
          <w:spacing w:val="8"/>
        </w:rPr>
        <w:t>在基本支出预算之外编制的年度项目支出计划。</w:t>
      </w:r>
    </w:p>
    <w:p w14:paraId="56B36472">
      <w:pPr>
        <w:pStyle w:val="2"/>
        <w:spacing w:before="150" w:line="301" w:lineRule="auto"/>
        <w:ind w:left="35" w:firstLine="638"/>
      </w:pPr>
      <w:r>
        <w:rPr>
          <w:rFonts w:ascii="楷体" w:hAnsi="楷体" w:eastAsia="楷体" w:cs="楷体"/>
          <w:b/>
          <w:bCs/>
          <w:spacing w:val="-3"/>
        </w:rPr>
        <w:t>七、“三公</w:t>
      </w:r>
      <w:r>
        <w:rPr>
          <w:rFonts w:ascii="楷体" w:hAnsi="楷体" w:eastAsia="楷体" w:cs="楷体"/>
          <w:spacing w:val="-110"/>
        </w:rPr>
        <w:t xml:space="preserve"> </w:t>
      </w:r>
      <w:r>
        <w:rPr>
          <w:rFonts w:ascii="楷体" w:hAnsi="楷体" w:eastAsia="楷体" w:cs="楷体"/>
          <w:b/>
          <w:bCs/>
          <w:spacing w:val="-3"/>
        </w:rPr>
        <w:t>”经费：</w:t>
      </w:r>
      <w:r>
        <w:rPr>
          <w:spacing w:val="-3"/>
        </w:rPr>
        <w:t>指部门（单位）因公出国（境）费、</w:t>
      </w:r>
      <w:r>
        <w:t xml:space="preserve"> </w:t>
      </w:r>
      <w:r>
        <w:rPr>
          <w:spacing w:val="8"/>
        </w:rPr>
        <w:t>公务用车购置及运行维护费和公务接待费，其中：因公出国</w:t>
      </w:r>
      <w:r>
        <w:rPr>
          <w:spacing w:val="13"/>
        </w:rPr>
        <w:t xml:space="preserve"> </w:t>
      </w:r>
      <w:r>
        <w:rPr>
          <w:spacing w:val="8"/>
        </w:rPr>
        <w:t>（境）费反映机关和参公事业单位公务出国（境）的国际旅</w:t>
      </w:r>
      <w:r>
        <w:rPr>
          <w:spacing w:val="13"/>
        </w:rPr>
        <w:t xml:space="preserve"> </w:t>
      </w:r>
      <w:r>
        <w:rPr>
          <w:spacing w:val="8"/>
        </w:rPr>
        <w:t>费、国外城市间交通费、住宿费、伙食费、培训费、公杂费</w:t>
      </w:r>
      <w:r>
        <w:rPr>
          <w:spacing w:val="16"/>
        </w:rPr>
        <w:t xml:space="preserve"> </w:t>
      </w:r>
      <w:r>
        <w:rPr>
          <w:spacing w:val="8"/>
        </w:rPr>
        <w:t>等支出；公务用车购置反映机关和参公事业单位公务用车购</w:t>
      </w:r>
      <w:r>
        <w:rPr>
          <w:spacing w:val="13"/>
        </w:rPr>
        <w:t xml:space="preserve"> 置支出（含车辆购置税、牌照费</w:t>
      </w:r>
      <w:r>
        <w:rPr>
          <w:spacing w:val="-44"/>
        </w:rPr>
        <w:t>）；</w:t>
      </w:r>
      <w:r>
        <w:rPr>
          <w:spacing w:val="13"/>
        </w:rPr>
        <w:t>公务用车运行维护费反</w:t>
      </w:r>
      <w:r>
        <w:t xml:space="preserve"> </w:t>
      </w:r>
      <w:r>
        <w:rPr>
          <w:spacing w:val="8"/>
        </w:rPr>
        <w:t>映机关和参公事业单位按规定保留的公务用车燃料费、新能</w:t>
      </w:r>
      <w:r>
        <w:rPr>
          <w:spacing w:val="13"/>
        </w:rPr>
        <w:t xml:space="preserve"> </w:t>
      </w:r>
      <w:r>
        <w:rPr>
          <w:spacing w:val="8"/>
        </w:rPr>
        <w:t>源汽车充电费、维修费、过桥过路费、保险费、安全奖励费</w:t>
      </w:r>
      <w:r>
        <w:rPr>
          <w:spacing w:val="13"/>
        </w:rPr>
        <w:t xml:space="preserve"> </w:t>
      </w:r>
      <w:r>
        <w:rPr>
          <w:spacing w:val="8"/>
        </w:rPr>
        <w:t>用等支出；公务接待费反映机关和参公事业单位按规定开支</w:t>
      </w:r>
      <w:r>
        <w:rPr>
          <w:spacing w:val="15"/>
        </w:rPr>
        <w:t xml:space="preserve"> </w:t>
      </w:r>
      <w:r>
        <w:rPr>
          <w:spacing w:val="8"/>
        </w:rPr>
        <w:t>的各类公务接待（含外宾接待）费用。</w:t>
      </w:r>
    </w:p>
    <w:p w14:paraId="3BF1D6E8">
      <w:pPr>
        <w:pStyle w:val="2"/>
        <w:spacing w:before="138" w:line="268" w:lineRule="auto"/>
        <w:ind w:left="35" w:right="102" w:firstLine="636"/>
      </w:pPr>
      <w:r>
        <w:rPr>
          <w:rFonts w:ascii="楷体" w:hAnsi="楷体" w:eastAsia="楷体" w:cs="楷体"/>
          <w:b/>
          <w:bCs/>
          <w:spacing w:val="7"/>
        </w:rPr>
        <w:t>八、机关运行经费：</w:t>
      </w:r>
      <w:r>
        <w:rPr>
          <w:spacing w:val="7"/>
        </w:rPr>
        <w:t>指行政单位（含参照公务员法管理</w:t>
      </w:r>
      <w:r>
        <w:rPr>
          <w:spacing w:val="10"/>
        </w:rPr>
        <w:t xml:space="preserve"> </w:t>
      </w:r>
      <w:r>
        <w:rPr>
          <w:spacing w:val="8"/>
        </w:rPr>
        <w:t>事业单位）的公用经费，包括办公及印刷费、邮电费、差旅</w:t>
      </w:r>
    </w:p>
    <w:p w14:paraId="3AA7D247">
      <w:pPr>
        <w:spacing w:line="268" w:lineRule="auto"/>
        <w:sectPr>
          <w:footerReference r:id="rId27" w:type="default"/>
          <w:pgSz w:w="11906" w:h="16839"/>
          <w:pgMar w:top="1431" w:right="1696" w:bottom="1477" w:left="1785" w:header="0" w:footer="1198" w:gutter="0"/>
          <w:cols w:space="720" w:num="1"/>
        </w:sectPr>
      </w:pPr>
    </w:p>
    <w:p w14:paraId="7A0A47BD">
      <w:pPr>
        <w:pStyle w:val="2"/>
        <w:spacing w:before="149" w:line="299" w:lineRule="auto"/>
        <w:ind w:left="36" w:right="16" w:firstLine="8"/>
        <w:jc w:val="both"/>
      </w:pPr>
      <w:r>
        <w:rPr>
          <w:spacing w:val="4"/>
        </w:rPr>
        <w:t>费、会议费、福利费、</w:t>
      </w:r>
      <w:r>
        <w:rPr>
          <w:spacing w:val="-48"/>
        </w:rPr>
        <w:t xml:space="preserve"> </w:t>
      </w:r>
      <w:r>
        <w:rPr>
          <w:spacing w:val="4"/>
        </w:rPr>
        <w:t>日常维修费、专用材料及一般设备购</w:t>
      </w:r>
      <w:r>
        <w:t xml:space="preserve"> </w:t>
      </w:r>
      <w:r>
        <w:rPr>
          <w:spacing w:val="8"/>
        </w:rPr>
        <w:t>置费、办公用房水电费、办公用房取暖费、办公用房物业管</w:t>
      </w:r>
      <w:r>
        <w:rPr>
          <w:spacing w:val="12"/>
        </w:rPr>
        <w:t xml:space="preserve"> </w:t>
      </w:r>
      <w:r>
        <w:rPr>
          <w:spacing w:val="8"/>
        </w:rPr>
        <w:t>理费、公务用车运行维护费及其他费用。</w:t>
      </w:r>
    </w:p>
    <w:p w14:paraId="20AC382E">
      <w:pPr>
        <w:spacing w:line="250" w:lineRule="auto"/>
        <w:rPr>
          <w:rFonts w:ascii="Arial"/>
          <w:sz w:val="21"/>
        </w:rPr>
      </w:pPr>
    </w:p>
    <w:p w14:paraId="5353A4F2">
      <w:pPr>
        <w:spacing w:line="250" w:lineRule="auto"/>
        <w:rPr>
          <w:rFonts w:ascii="Arial"/>
          <w:sz w:val="21"/>
        </w:rPr>
      </w:pPr>
    </w:p>
    <w:p w14:paraId="1EB7D18F">
      <w:pPr>
        <w:spacing w:line="250" w:lineRule="auto"/>
        <w:rPr>
          <w:rFonts w:ascii="Arial"/>
          <w:sz w:val="21"/>
        </w:rPr>
      </w:pPr>
    </w:p>
    <w:p w14:paraId="3232B87C">
      <w:pPr>
        <w:spacing w:line="251" w:lineRule="auto"/>
        <w:rPr>
          <w:rFonts w:ascii="Arial"/>
          <w:sz w:val="21"/>
        </w:rPr>
      </w:pPr>
    </w:p>
    <w:p w14:paraId="715D8C65">
      <w:pPr>
        <w:spacing w:line="251" w:lineRule="auto"/>
        <w:rPr>
          <w:rFonts w:ascii="Arial"/>
          <w:sz w:val="21"/>
        </w:rPr>
      </w:pPr>
    </w:p>
    <w:p w14:paraId="22ED6870">
      <w:pPr>
        <w:spacing w:line="251" w:lineRule="auto"/>
        <w:rPr>
          <w:rFonts w:ascii="Arial"/>
          <w:sz w:val="21"/>
        </w:rPr>
      </w:pPr>
    </w:p>
    <w:p w14:paraId="27F11B8F">
      <w:pPr>
        <w:pStyle w:val="2"/>
        <w:spacing w:before="101" w:line="295" w:lineRule="auto"/>
        <w:ind w:left="5695" w:right="16" w:hanging="847"/>
      </w:pPr>
      <w:r>
        <w:rPr>
          <w:spacing w:val="5"/>
        </w:rPr>
        <w:t>墨玉县群众工作服务中心</w:t>
      </w:r>
      <w:r>
        <w:rPr>
          <w:spacing w:val="3"/>
        </w:rPr>
        <w:t xml:space="preserve"> </w:t>
      </w:r>
      <w:r>
        <w:rPr>
          <w:spacing w:val="-14"/>
        </w:rPr>
        <w:t>2025</w:t>
      </w:r>
      <w:r>
        <w:rPr>
          <w:spacing w:val="-43"/>
        </w:rPr>
        <w:t xml:space="preserve"> </w:t>
      </w:r>
      <w:r>
        <w:rPr>
          <w:spacing w:val="-14"/>
        </w:rPr>
        <w:t>年</w:t>
      </w:r>
      <w:r>
        <w:rPr>
          <w:spacing w:val="-62"/>
        </w:rPr>
        <w:t xml:space="preserve"> </w:t>
      </w:r>
      <w:r>
        <w:rPr>
          <w:spacing w:val="-14"/>
        </w:rPr>
        <w:t>0</w:t>
      </w:r>
      <w:r>
        <w:rPr>
          <w:rFonts w:hint="eastAsia"/>
          <w:spacing w:val="-14"/>
          <w:lang w:val="en-US" w:eastAsia="zh-CN"/>
        </w:rPr>
        <w:t>2</w:t>
      </w:r>
      <w:r>
        <w:rPr>
          <w:spacing w:val="-38"/>
        </w:rPr>
        <w:t xml:space="preserve"> </w:t>
      </w:r>
      <w:r>
        <w:rPr>
          <w:spacing w:val="-14"/>
        </w:rPr>
        <w:t>月</w:t>
      </w:r>
      <w:r>
        <w:rPr>
          <w:spacing w:val="-39"/>
        </w:rPr>
        <w:t xml:space="preserve"> </w:t>
      </w:r>
      <w:r>
        <w:rPr>
          <w:rFonts w:hint="eastAsia"/>
          <w:spacing w:val="-14"/>
          <w:lang w:val="en-US" w:eastAsia="zh-CN"/>
        </w:rPr>
        <w:t>04</w:t>
      </w:r>
      <w:r>
        <w:rPr>
          <w:spacing w:val="12"/>
        </w:rPr>
        <w:t xml:space="preserve"> </w:t>
      </w:r>
      <w:r>
        <w:rPr>
          <w:spacing w:val="-14"/>
        </w:rPr>
        <w:t>日</w:t>
      </w:r>
    </w:p>
    <w:sectPr>
      <w:footerReference r:id="rId28" w:type="default"/>
      <w:pgSz w:w="11906" w:h="16839"/>
      <w:pgMar w:top="1431" w:right="1785" w:bottom="1477" w:left="1785" w:header="0" w:footer="119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95C7A">
    <w:pPr>
      <w:spacing w:line="177" w:lineRule="auto"/>
      <w:jc w:val="righ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2"/>
        <w:sz w:val="28"/>
        <w:szCs w:val="28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F26777">
    <w:pPr>
      <w:spacing w:line="14" w:lineRule="auto"/>
      <w:rPr>
        <w:rFonts w:ascii="Arial"/>
        <w:sz w:val="2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102176">
    <w:pPr>
      <w:spacing w:line="177" w:lineRule="auto"/>
      <w:ind w:left="8088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1"/>
        <w:sz w:val="28"/>
        <w:szCs w:val="28"/>
      </w:rPr>
      <w:t>-</w:t>
    </w:r>
    <w:r>
      <w:rPr>
        <w:rFonts w:ascii="宋体" w:hAnsi="宋体" w:eastAsia="宋体" w:cs="宋体"/>
        <w:spacing w:val="34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11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-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CCBBF">
    <w:pPr>
      <w:spacing w:line="14" w:lineRule="auto"/>
      <w:rPr>
        <w:rFonts w:ascii="Arial"/>
        <w:sz w:val="2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FC72BB">
    <w:pPr>
      <w:spacing w:line="177" w:lineRule="auto"/>
      <w:ind w:left="8088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1"/>
        <w:sz w:val="28"/>
        <w:szCs w:val="28"/>
      </w:rPr>
      <w:t>-</w:t>
    </w:r>
    <w:r>
      <w:rPr>
        <w:rFonts w:ascii="宋体" w:hAnsi="宋体" w:eastAsia="宋体" w:cs="宋体"/>
        <w:spacing w:val="34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13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-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CD9F61">
    <w:pPr>
      <w:spacing w:line="177" w:lineRule="auto"/>
      <w:ind w:left="8088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1"/>
        <w:sz w:val="28"/>
        <w:szCs w:val="28"/>
      </w:rPr>
      <w:t>-</w:t>
    </w:r>
    <w:r>
      <w:rPr>
        <w:rFonts w:ascii="宋体" w:hAnsi="宋体" w:eastAsia="宋体" w:cs="宋体"/>
        <w:spacing w:val="34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14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-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5307A8">
    <w:pPr>
      <w:spacing w:line="177" w:lineRule="auto"/>
      <w:ind w:left="8088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1"/>
        <w:sz w:val="28"/>
        <w:szCs w:val="28"/>
      </w:rPr>
      <w:t>-</w:t>
    </w:r>
    <w:r>
      <w:rPr>
        <w:rFonts w:ascii="宋体" w:hAnsi="宋体" w:eastAsia="宋体" w:cs="宋体"/>
        <w:spacing w:val="34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15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-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CE76B8">
    <w:pPr>
      <w:spacing w:line="177" w:lineRule="auto"/>
      <w:ind w:left="8087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1"/>
        <w:sz w:val="28"/>
        <w:szCs w:val="28"/>
      </w:rPr>
      <w:t>-</w:t>
    </w:r>
    <w:r>
      <w:rPr>
        <w:rFonts w:ascii="宋体" w:hAnsi="宋体" w:eastAsia="宋体" w:cs="宋体"/>
        <w:spacing w:val="34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16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-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CFE05">
    <w:pPr>
      <w:spacing w:line="177" w:lineRule="auto"/>
      <w:ind w:left="8071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5"/>
        <w:sz w:val="28"/>
        <w:szCs w:val="28"/>
      </w:rPr>
      <w:t>17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E7AEC2">
    <w:pPr>
      <w:spacing w:line="177" w:lineRule="auto"/>
      <w:ind w:left="8071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5"/>
        <w:sz w:val="28"/>
        <w:szCs w:val="28"/>
      </w:rPr>
      <w:t>18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F491A1">
    <w:pPr>
      <w:spacing w:line="177" w:lineRule="auto"/>
      <w:ind w:right="16"/>
      <w:jc w:val="righ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5"/>
        <w:sz w:val="28"/>
        <w:szCs w:val="28"/>
      </w:rPr>
      <w:t>19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9CD984">
    <w:pPr>
      <w:spacing w:before="1" w:line="176" w:lineRule="auto"/>
      <w:jc w:val="righ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z w:val="28"/>
        <w:szCs w:val="28"/>
      </w:rPr>
      <w:t>2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2A525D">
    <w:pPr>
      <w:spacing w:before="1" w:line="176" w:lineRule="auto"/>
      <w:ind w:right="12"/>
      <w:jc w:val="righ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20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A93987">
    <w:pPr>
      <w:spacing w:before="1" w:line="176" w:lineRule="auto"/>
      <w:ind w:right="12"/>
      <w:jc w:val="righ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24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D689B2">
    <w:pPr>
      <w:spacing w:before="1" w:line="176" w:lineRule="auto"/>
      <w:ind w:right="15"/>
      <w:jc w:val="righ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6"/>
        <w:sz w:val="28"/>
        <w:szCs w:val="28"/>
      </w:rPr>
      <w:t>-</w:t>
    </w:r>
    <w:r>
      <w:rPr>
        <w:rFonts w:ascii="宋体" w:hAnsi="宋体" w:eastAsia="宋体" w:cs="宋体"/>
        <w:spacing w:val="14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sz w:val="28"/>
        <w:szCs w:val="28"/>
      </w:rPr>
      <w:t>24</w:t>
    </w:r>
    <w:r>
      <w:rPr>
        <w:rFonts w:ascii="宋体" w:hAnsi="宋体" w:eastAsia="宋体" w:cs="宋体"/>
        <w:spacing w:val="7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sz w:val="28"/>
        <w:szCs w:val="28"/>
      </w:rPr>
      <w:t>-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6A282B">
    <w:pPr>
      <w:spacing w:before="1" w:line="176" w:lineRule="auto"/>
      <w:ind w:left="8054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26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5BF432">
    <w:pPr>
      <w:spacing w:before="1" w:line="176" w:lineRule="auto"/>
      <w:ind w:right="12"/>
      <w:jc w:val="righ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27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7EE5CE">
    <w:pPr>
      <w:spacing w:before="1" w:line="176" w:lineRule="auto"/>
      <w:jc w:val="righ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7"/>
        <w:sz w:val="28"/>
        <w:szCs w:val="2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EED696">
    <w:pPr>
      <w:spacing w:before="1" w:line="176" w:lineRule="auto"/>
      <w:ind w:right="5"/>
      <w:jc w:val="righ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z w:val="28"/>
        <w:szCs w:val="2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F0C3A7">
    <w:pPr>
      <w:spacing w:line="175" w:lineRule="auto"/>
      <w:ind w:left="820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z w:val="28"/>
        <w:szCs w:val="2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34168F">
    <w:pPr>
      <w:spacing w:before="1" w:line="176" w:lineRule="auto"/>
      <w:jc w:val="righ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3"/>
        <w:sz w:val="28"/>
        <w:szCs w:val="2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1F836F">
    <w:pPr>
      <w:spacing w:line="175" w:lineRule="auto"/>
      <w:jc w:val="righ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8"/>
        <w:sz w:val="28"/>
        <w:szCs w:val="28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07017">
    <w:pPr>
      <w:spacing w:before="1" w:line="176" w:lineRule="auto"/>
      <w:ind w:left="8237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-</w:t>
    </w:r>
    <w:r>
      <w:rPr>
        <w:rFonts w:ascii="宋体" w:hAnsi="宋体" w:eastAsia="宋体" w:cs="宋体"/>
        <w:spacing w:val="12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8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-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66877C">
    <w:pPr>
      <w:spacing w:before="1" w:line="176" w:lineRule="auto"/>
      <w:ind w:left="8227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-</w:t>
    </w:r>
    <w:r>
      <w:rPr>
        <w:rFonts w:ascii="宋体" w:hAnsi="宋体" w:eastAsia="宋体" w:cs="宋体"/>
        <w:spacing w:val="12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9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000000"/>
    <w:rsid w:val="00405979"/>
    <w:rsid w:val="0CDE5EAC"/>
    <w:rsid w:val="0F9B55BB"/>
    <w:rsid w:val="17920939"/>
    <w:rsid w:val="1BBE0A14"/>
    <w:rsid w:val="21B91FE3"/>
    <w:rsid w:val="24EF1740"/>
    <w:rsid w:val="25583753"/>
    <w:rsid w:val="27B435B3"/>
    <w:rsid w:val="2B524D23"/>
    <w:rsid w:val="2D164512"/>
    <w:rsid w:val="2E622771"/>
    <w:rsid w:val="30770800"/>
    <w:rsid w:val="39276F80"/>
    <w:rsid w:val="3E7420D7"/>
    <w:rsid w:val="42F35CA3"/>
    <w:rsid w:val="44D82202"/>
    <w:rsid w:val="4D655E28"/>
    <w:rsid w:val="538E30A2"/>
    <w:rsid w:val="559801FC"/>
    <w:rsid w:val="56C86370"/>
    <w:rsid w:val="58C90AC2"/>
    <w:rsid w:val="618D2D9B"/>
    <w:rsid w:val="626A0AA2"/>
    <w:rsid w:val="6788436B"/>
    <w:rsid w:val="6DC941C8"/>
    <w:rsid w:val="6F254048"/>
    <w:rsid w:val="7BE041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0" Type="http://schemas.openxmlformats.org/officeDocument/2006/relationships/fontTable" Target="fontTable.xml"/><Relationship Id="rId3" Type="http://schemas.openxmlformats.org/officeDocument/2006/relationships/footnotes" Target="footnotes.xml"/><Relationship Id="rId29" Type="http://schemas.openxmlformats.org/officeDocument/2006/relationships/theme" Target="theme/theme1.xml"/><Relationship Id="rId28" Type="http://schemas.openxmlformats.org/officeDocument/2006/relationships/footer" Target="footer24.xml"/><Relationship Id="rId27" Type="http://schemas.openxmlformats.org/officeDocument/2006/relationships/footer" Target="footer23.xml"/><Relationship Id="rId26" Type="http://schemas.openxmlformats.org/officeDocument/2006/relationships/footer" Target="footer22.xml"/><Relationship Id="rId25" Type="http://schemas.openxmlformats.org/officeDocument/2006/relationships/footer" Target="footer21.xml"/><Relationship Id="rId24" Type="http://schemas.openxmlformats.org/officeDocument/2006/relationships/footer" Target="footer20.xml"/><Relationship Id="rId23" Type="http://schemas.openxmlformats.org/officeDocument/2006/relationships/footer" Target="footer19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29</Pages>
  <Words>5930</Words>
  <Characters>7452</Characters>
  <TotalTime>4</TotalTime>
  <ScaleCrop>false</ScaleCrop>
  <LinksUpToDate>false</LinksUpToDate>
  <CharactersWithSpaces>8465</CharactersWithSpaces>
  <Application>WPS Office_12.8.2.18205_F1E327BC-269C-435d-A152-05C5408002CA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2025-05-26T10:31:00Z</dcterms:created>
  <dc:creator>森</dc:creator>
  <cp:lastModifiedBy>Administrator</cp:lastModifiedBy>
  <dcterms:modified xsi:type="dcterms:W3CDTF">2025-11-04T09:07:53Z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2025-06-25T12:41:02Z</vt:filetime>
  </property>
  <property fmtid="{D5CDD505-2E9C-101B-9397-08002B2CF9AE}" pid="4" name="KSOProductBuildVer">
    <vt:lpwstr>2052-12.8.2.18205</vt:lpwstr>
  </property>
  <property fmtid="{D5CDD505-2E9C-101B-9397-08002B2CF9AE}" pid="5" name="KSOTemplateDocerSaveRecord">
    <vt:lpwstr>eyJoZGlkIjoiZjU2ZjM5YmZmNGM2MWViNGY2ZWZjMzc0YTA1NzdmMjAiLCJ1c2VySWQiOiIxMDIxNzIzMDcyIn0=</vt:lpwstr>
  </property>
  <property fmtid="{D5CDD505-2E9C-101B-9397-08002B2CF9AE}" pid="6" name="ICV">
    <vt:lpwstr>C49530672A754FBF8B6E917BD4A4B4A0_12</vt:lpwstr>
  </property>
</Properties>
</file>