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lang w:eastAsia="zh-CN"/>
        </w:rPr>
      </w:pPr>
      <w:bookmarkStart w:id="0" w:name="OLE_LINK1"/>
      <w:r>
        <w:rPr>
          <w:rFonts w:hint="eastAsia" w:ascii="宋体" w:hAnsi="宋体" w:eastAsia="方正小标宋简体" w:cs="方正小标宋简体"/>
          <w:sz w:val="44"/>
          <w:szCs w:val="44"/>
          <w:highlight w:val="none"/>
        </w:rPr>
        <w:t>墨玉县乡村教师生活补助管理办法</w:t>
      </w:r>
      <w:bookmarkEnd w:id="0"/>
      <w:r>
        <w:rPr>
          <w:rFonts w:hint="eastAsia" w:ascii="宋体" w:hAnsi="宋体" w:eastAsia="方正小标宋简体" w:cs="方正小标宋简体"/>
          <w:sz w:val="44"/>
          <w:szCs w:val="44"/>
          <w:highlight w:val="none"/>
          <w:lang w:eastAsia="zh-CN"/>
        </w:rPr>
        <w:t>（</w:t>
      </w:r>
      <w:r>
        <w:rPr>
          <w:rFonts w:hint="eastAsia" w:ascii="宋体" w:hAnsi="宋体" w:eastAsia="方正小标宋简体" w:cs="方正小标宋简体"/>
          <w:sz w:val="44"/>
          <w:szCs w:val="44"/>
          <w:highlight w:val="none"/>
          <w:lang w:val="en-US" w:eastAsia="zh-CN"/>
        </w:rPr>
        <w:t>试行</w:t>
      </w:r>
      <w:r>
        <w:rPr>
          <w:rFonts w:hint="eastAsia" w:ascii="宋体" w:hAnsi="宋体" w:eastAsia="方正小标宋简体" w:cs="方正小标宋简体"/>
          <w:sz w:val="44"/>
          <w:szCs w:val="44"/>
          <w:highlight w:val="none"/>
          <w:lang w:eastAsia="zh-CN"/>
        </w:rPr>
        <w:t>）</w:t>
      </w:r>
    </w:p>
    <w:p>
      <w:pPr>
        <w:pStyle w:val="2"/>
        <w:jc w:val="center"/>
        <w:rPr>
          <w:rFonts w:hint="eastAsia" w:ascii="宋体" w:hAnsi="宋体" w:eastAsia="方正楷体简体" w:cs="方正楷体简体"/>
          <w:sz w:val="44"/>
          <w:szCs w:val="44"/>
          <w:highlight w:val="none"/>
          <w:lang w:eastAsia="zh-CN"/>
        </w:rPr>
      </w:pPr>
      <w:r>
        <w:rPr>
          <w:rFonts w:hint="eastAsia" w:ascii="宋体" w:hAnsi="宋体" w:eastAsia="方正小标宋简体" w:cs="方正小标宋简体"/>
          <w:b w:val="0"/>
          <w:bCs w:val="0"/>
          <w:sz w:val="36"/>
          <w:szCs w:val="36"/>
          <w:highlight w:val="none"/>
          <w:lang w:eastAsia="zh-CN"/>
        </w:rPr>
        <w:t>（</w:t>
      </w:r>
      <w:r>
        <w:rPr>
          <w:rFonts w:hint="eastAsia" w:ascii="宋体" w:hAnsi="宋体" w:eastAsia="方正小标宋简体" w:cs="方正小标宋简体"/>
          <w:b w:val="0"/>
          <w:bCs w:val="0"/>
          <w:sz w:val="36"/>
          <w:szCs w:val="36"/>
          <w:highlight w:val="none"/>
          <w:lang w:val="en-US" w:eastAsia="zh-CN"/>
        </w:rPr>
        <w:t>征求意见稿</w:t>
      </w:r>
      <w:r>
        <w:rPr>
          <w:rFonts w:hint="eastAsia" w:ascii="宋体" w:hAnsi="宋体" w:eastAsia="方正小标宋简体" w:cs="方正小标宋简体"/>
          <w:b w:val="0"/>
          <w:bCs w:val="0"/>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bookmarkStart w:id="1" w:name="OLE_LINK2"/>
      <w:r>
        <w:rPr>
          <w:rFonts w:hint="eastAsia" w:ascii="方正仿宋简体" w:hAnsi="方正仿宋简体" w:eastAsia="方正仿宋简体" w:cs="方正仿宋简体"/>
          <w:sz w:val="32"/>
          <w:szCs w:val="32"/>
          <w:highlight w:val="none"/>
          <w:lang w:val="en-US" w:eastAsia="zh-CN"/>
        </w:rPr>
        <w:t>按照《新疆维吾尔自治区集中连片特困县乡村教师生活补助实施办法（试行）》《和田地区集中连片特困县乡村教师生活补助实施方案（试行）》（和地教〔</w:t>
      </w:r>
      <w:r>
        <w:rPr>
          <w:rFonts w:hint="eastAsia" w:ascii="宋体" w:hAnsi="宋体" w:eastAsia="方正仿宋_GB2312" w:cs="方正仿宋_GB2312"/>
          <w:sz w:val="32"/>
          <w:szCs w:val="32"/>
          <w:highlight w:val="none"/>
          <w:lang w:val="en-US" w:eastAsia="zh-CN"/>
        </w:rPr>
        <w:t>2014</w:t>
      </w:r>
      <w:r>
        <w:rPr>
          <w:rFonts w:hint="eastAsia" w:ascii="方正仿宋简体" w:hAnsi="方正仿宋简体" w:eastAsia="方正仿宋简体" w:cs="方正仿宋简体"/>
          <w:sz w:val="32"/>
          <w:szCs w:val="32"/>
          <w:highlight w:val="none"/>
          <w:lang w:val="en-US" w:eastAsia="zh-CN"/>
        </w:rPr>
        <w:t>〕</w:t>
      </w:r>
      <w:r>
        <w:rPr>
          <w:rFonts w:hint="eastAsia" w:ascii="宋体" w:hAnsi="宋体" w:eastAsia="方正仿宋_GB2312" w:cs="方正仿宋_GB2312"/>
          <w:sz w:val="32"/>
          <w:szCs w:val="32"/>
          <w:highlight w:val="none"/>
          <w:lang w:val="en-US" w:eastAsia="zh-CN"/>
        </w:rPr>
        <w:t>117</w:t>
      </w:r>
      <w:r>
        <w:rPr>
          <w:rFonts w:hint="eastAsia" w:ascii="方正仿宋简体" w:hAnsi="方正仿宋简体" w:eastAsia="方正仿宋简体" w:cs="方正仿宋简体"/>
          <w:sz w:val="32"/>
          <w:szCs w:val="32"/>
          <w:highlight w:val="none"/>
          <w:lang w:val="en-US" w:eastAsia="zh-CN"/>
        </w:rPr>
        <w:t>号）要求，为切实发挥乡村教师生活补助作用，稳定乡村教师队伍，激励优秀教师投身乡村教育事业，促进墨玉县教育优质均衡发展，坚持以全方位覆盖、全过程管控为核心，着力构建从政策设计、资金发放、监督评估的全链条制度管理体系，确保补助工作规范透明、公平公正，现结合我县实际，制定本办法。</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rPr>
      </w:pPr>
      <w:r>
        <w:rPr>
          <w:rFonts w:hint="eastAsia" w:ascii="宋体" w:hAnsi="宋体" w:eastAsia="方正黑体简体" w:cs="方正黑体简体"/>
          <w:sz w:val="32"/>
          <w:szCs w:val="32"/>
          <w:highlight w:val="none"/>
        </w:rPr>
        <w:t>一、实施对象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本办法所指乡村教师，为全县乡村公办中小学和幼儿园在编在岗教师（含三年服务期内的特岗教师），具体是指墨玉县县城以外的乡村教师（指建成区范围），不含非教学岗位人员。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rPr>
      </w:pPr>
      <w:r>
        <w:rPr>
          <w:rFonts w:hint="eastAsia" w:ascii="宋体" w:hAnsi="宋体" w:eastAsia="方正黑体简体" w:cs="方正黑体简体"/>
          <w:sz w:val="32"/>
          <w:szCs w:val="32"/>
          <w:highlight w:val="none"/>
          <w:lang w:val="en-US" w:eastAsia="zh-CN"/>
        </w:rPr>
        <w:t>二、</w:t>
      </w:r>
      <w:r>
        <w:rPr>
          <w:rFonts w:hint="eastAsia" w:ascii="宋体" w:hAnsi="宋体" w:eastAsia="方正黑体简体" w:cs="方正黑体简体"/>
          <w:sz w:val="32"/>
          <w:szCs w:val="32"/>
          <w:highlight w:val="none"/>
        </w:rPr>
        <w:t>不享受乡村教师生活补助</w:t>
      </w:r>
      <w:r>
        <w:rPr>
          <w:rFonts w:hint="eastAsia" w:ascii="宋体" w:hAnsi="宋体" w:eastAsia="方正黑体简体" w:cs="方正黑体简体"/>
          <w:sz w:val="32"/>
          <w:szCs w:val="32"/>
          <w:highlight w:val="none"/>
          <w:lang w:val="en-US" w:eastAsia="zh-CN"/>
        </w:rPr>
        <w:t>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（一）上年度年终考核等级为不合格的在编在岗教师；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（二）因违反教师职业道德、政治纪律等原因，受到警告、记过、降低专业技术职务或撤销专业技术职务等级处分期间的教师；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（三）在编不在岗教师（含因借调、调动、长期病事假等不在岗教师，但因公外出培训者除外）；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（四）离退休教师；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（五）在乡村学校支教但已享受自治区“三区人才计划教师专项计划”支教教师补助的教师。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lang w:val="en-US" w:eastAsia="zh-CN"/>
        </w:rPr>
      </w:pPr>
      <w:r>
        <w:rPr>
          <w:rFonts w:hint="eastAsia" w:ascii="宋体" w:hAnsi="宋体" w:eastAsia="方正黑体简体" w:cs="方正黑体简体"/>
          <w:sz w:val="32"/>
          <w:szCs w:val="32"/>
          <w:highlight w:val="none"/>
          <w:lang w:val="en-US" w:eastAsia="zh-CN"/>
        </w:rPr>
        <w:t>三、其他情形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（一）学校领导班子（县委组织部和教育局党组任命的领导班子，含中层领导、办公室成员，不包括分校校长）按照所在党总支（支部）挂牌学校领取乡村教师生活补助。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二）乡村学校教师一个月内出现工作单位变动的，满一半工作日的按全月发放，不满一半工作日的不予发放（指离开乡村学校工作不在享受范围内的情形）；分校间调整的，按工作超过一半工作日的分校发放，工作时长各占一半的，按原分校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lang w:val="en-US" w:eastAsia="zh-CN"/>
        </w:rPr>
      </w:pPr>
      <w:r>
        <w:rPr>
          <w:rFonts w:hint="eastAsia" w:ascii="宋体" w:hAnsi="宋体" w:eastAsia="方正黑体简体" w:cs="方正黑体简体"/>
          <w:sz w:val="32"/>
          <w:szCs w:val="32"/>
          <w:highlight w:val="none"/>
          <w:lang w:val="en-US" w:eastAsia="zh-CN"/>
        </w:rPr>
        <w:t>四、发放原则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一）坚持“以岗定补，按月发放”的原则。墨玉县乡村教师生活补助按照岗位确定，凡在乡村学校（幼儿园）岗位上工作的在编在岗教师均可享受，生活补助费按月发放。离开乡村学校（幼儿园）工作岗位者，从次月起取消生活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（二）坚持“公正、公平、公开”的原则。各乡镇校（园）生活补助发放流程及金额要通过学校公示、教职工大会等公开，并接受全体教职工监督。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三）坚持“区分标准，突出重点”的原则。坚持向边远乡镇、条件艰苦乡镇、山区乡镇的学校（幼儿园）、村小和教学点倾斜，不搞平均主义。起到促进学校管理、鼓励教师向偏远分校、村小和教学点流动的积极作用。综合考虑本地乡村教师交通距离远近、生活条件艰苦程度等因素，区分档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lang w:val="en-US" w:eastAsia="zh-CN"/>
        </w:rPr>
      </w:pPr>
      <w:r>
        <w:rPr>
          <w:rFonts w:hint="eastAsia" w:ascii="宋体" w:hAnsi="宋体" w:eastAsia="方正黑体简体" w:cs="方正黑体简体"/>
          <w:sz w:val="32"/>
          <w:szCs w:val="32"/>
          <w:highlight w:val="none"/>
          <w:lang w:val="en-US" w:eastAsia="zh-CN"/>
        </w:rPr>
        <w:t>五、补助档次划分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发放标准确定到乡镇学校，根据教师所在乡镇学校（含分校）距县人民广场距离远近，工作、生活条件的艰苦程度等因素划分乡村教师生活县级补助（通过定位到每所学校的经纬度，按照实际交通公里数，测算每所乡镇学校教师从县人民广场出发到工作单位的总路程及每公里对应的补贴金额）。每年补助标准按照当年上级拨付专项资金及上一年末享受人数测算确定。当年最后一个季度根据上级专项资金剩余情况，对各档次标准按照比例提高或降低。</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方正楷体简体" w:cs="方正楷体简体"/>
          <w:b/>
          <w:bCs/>
          <w:sz w:val="32"/>
          <w:szCs w:val="32"/>
          <w:highlight w:val="none"/>
          <w:lang w:val="en-US" w:eastAsia="zh-CN"/>
        </w:rPr>
      </w:pPr>
      <w:r>
        <w:rPr>
          <w:rFonts w:hint="eastAsia" w:ascii="宋体" w:hAnsi="宋体" w:eastAsia="方正楷体简体" w:cs="方正楷体简体"/>
          <w:b/>
          <w:bCs/>
          <w:sz w:val="32"/>
          <w:szCs w:val="32"/>
          <w:highlight w:val="none"/>
          <w:lang w:val="en-US" w:eastAsia="zh-CN"/>
        </w:rPr>
        <w:t>发放档次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（一）离县人民广场</w:t>
      </w:r>
      <w:r>
        <w:rPr>
          <w:rFonts w:hint="eastAsia" w:ascii="宋体" w:hAnsi="宋体" w:eastAsia="宋体" w:cs="宋体"/>
          <w:b w:val="0"/>
          <w:bCs w:val="0"/>
          <w:sz w:val="32"/>
          <w:szCs w:val="32"/>
          <w:highlight w:val="none"/>
          <w:lang w:val="en-US" w:eastAsia="zh-CN"/>
        </w:rPr>
        <w:t>10</w:t>
      </w:r>
      <w:r>
        <w:rPr>
          <w:rFonts w:hint="eastAsia" w:ascii="方正仿宋简体" w:hAnsi="方正仿宋简体" w:eastAsia="方正仿宋简体" w:cs="方正仿宋简体"/>
          <w:b w:val="0"/>
          <w:bCs w:val="0"/>
          <w:sz w:val="32"/>
          <w:szCs w:val="32"/>
          <w:highlight w:val="none"/>
          <w:lang w:val="en-US" w:eastAsia="zh-CN"/>
        </w:rPr>
        <w:t>公里以内的学校（</w:t>
      </w:r>
      <w:r>
        <w:rPr>
          <w:rFonts w:hint="eastAsia" w:ascii="宋体" w:hAnsi="宋体" w:eastAsia="宋体" w:cs="宋体"/>
          <w:b w:val="0"/>
          <w:bCs w:val="0"/>
          <w:sz w:val="32"/>
          <w:szCs w:val="32"/>
          <w:highlight w:val="none"/>
          <w:lang w:val="en-US" w:eastAsia="zh-CN"/>
        </w:rPr>
        <w:t>72</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宋体" w:cs="宋体"/>
          <w:b w:val="0"/>
          <w:bCs w:val="0"/>
          <w:sz w:val="32"/>
          <w:szCs w:val="32"/>
          <w:highlight w:val="none"/>
          <w:lang w:val="en-US" w:eastAsia="zh-CN"/>
        </w:rPr>
        <w:t>6.6</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宋体" w:cs="宋体"/>
          <w:b w:val="0"/>
          <w:bCs w:val="0"/>
          <w:sz w:val="32"/>
          <w:szCs w:val="32"/>
          <w:highlight w:val="none"/>
          <w:lang w:val="en-US" w:eastAsia="zh-CN"/>
        </w:rPr>
        <w:t>120</w:t>
      </w:r>
      <w:r>
        <w:rPr>
          <w:rFonts w:hint="eastAsia" w:ascii="方正仿宋简体" w:hAnsi="方正仿宋简体" w:eastAsia="方正仿宋简体" w:cs="方正仿宋简体"/>
          <w:b w:val="0"/>
          <w:bCs w:val="0"/>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（二）离县人民广场</w:t>
      </w:r>
      <w:r>
        <w:rPr>
          <w:rFonts w:hint="eastAsia" w:ascii="宋体" w:hAnsi="宋体" w:eastAsia="宋体" w:cs="宋体"/>
          <w:b w:val="0"/>
          <w:bCs w:val="0"/>
          <w:sz w:val="32"/>
          <w:szCs w:val="32"/>
          <w:highlight w:val="none"/>
          <w:lang w:val="en-US" w:eastAsia="zh-CN"/>
        </w:rPr>
        <w:t>10-20</w:t>
      </w:r>
      <w:r>
        <w:rPr>
          <w:rFonts w:hint="eastAsia" w:ascii="方正仿宋简体" w:hAnsi="方正仿宋简体" w:eastAsia="方正仿宋简体" w:cs="方正仿宋简体"/>
          <w:b w:val="0"/>
          <w:bCs w:val="0"/>
          <w:sz w:val="32"/>
          <w:szCs w:val="32"/>
          <w:highlight w:val="none"/>
          <w:lang w:val="en-US" w:eastAsia="zh-CN"/>
        </w:rPr>
        <w:t>公里的学校（</w:t>
      </w:r>
      <w:r>
        <w:rPr>
          <w:rFonts w:hint="eastAsia" w:ascii="宋体" w:hAnsi="宋体" w:eastAsia="宋体" w:cs="宋体"/>
          <w:b w:val="0"/>
          <w:bCs w:val="0"/>
          <w:sz w:val="32"/>
          <w:szCs w:val="32"/>
          <w:highlight w:val="none"/>
          <w:lang w:val="en-US" w:eastAsia="zh-CN"/>
        </w:rPr>
        <w:t>112</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宋体" w:cs="宋体"/>
          <w:b w:val="0"/>
          <w:bCs w:val="0"/>
          <w:sz w:val="32"/>
          <w:szCs w:val="32"/>
          <w:highlight w:val="none"/>
          <w:lang w:val="en-US" w:eastAsia="zh-CN"/>
        </w:rPr>
        <w:t>13.74</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宋体" w:cs="宋体"/>
          <w:b w:val="0"/>
          <w:bCs w:val="0"/>
          <w:sz w:val="32"/>
          <w:szCs w:val="32"/>
          <w:highlight w:val="none"/>
          <w:lang w:val="en-US" w:eastAsia="zh-CN"/>
        </w:rPr>
        <w:t>290</w:t>
      </w:r>
      <w:r>
        <w:rPr>
          <w:rFonts w:hint="eastAsia" w:ascii="方正仿宋简体" w:hAnsi="方正仿宋简体" w:eastAsia="方正仿宋简体" w:cs="方正仿宋简体"/>
          <w:b w:val="0"/>
          <w:bCs w:val="0"/>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（三）离县人民广场</w:t>
      </w:r>
      <w:r>
        <w:rPr>
          <w:rFonts w:hint="eastAsia" w:ascii="宋体" w:hAnsi="宋体" w:eastAsia="宋体" w:cs="宋体"/>
          <w:b w:val="0"/>
          <w:bCs w:val="0"/>
          <w:sz w:val="32"/>
          <w:szCs w:val="32"/>
          <w:highlight w:val="none"/>
          <w:lang w:val="en-US" w:eastAsia="zh-CN"/>
        </w:rPr>
        <w:t>20-30</w:t>
      </w:r>
      <w:r>
        <w:rPr>
          <w:rFonts w:hint="eastAsia" w:ascii="方正仿宋简体" w:hAnsi="方正仿宋简体" w:eastAsia="方正仿宋简体" w:cs="方正仿宋简体"/>
          <w:b w:val="0"/>
          <w:bCs w:val="0"/>
          <w:sz w:val="32"/>
          <w:szCs w:val="32"/>
          <w:highlight w:val="none"/>
          <w:lang w:val="en-US" w:eastAsia="zh-CN"/>
        </w:rPr>
        <w:t>公里的学校（</w:t>
      </w:r>
      <w:r>
        <w:rPr>
          <w:rFonts w:hint="eastAsia" w:ascii="宋体" w:hAnsi="宋体" w:eastAsia="宋体" w:cs="宋体"/>
          <w:b w:val="0"/>
          <w:bCs w:val="0"/>
          <w:sz w:val="32"/>
          <w:szCs w:val="32"/>
          <w:highlight w:val="none"/>
          <w:lang w:val="en-US" w:eastAsia="zh-CN"/>
        </w:rPr>
        <w:t>55</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宋体" w:cs="宋体"/>
          <w:b w:val="0"/>
          <w:bCs w:val="0"/>
          <w:sz w:val="32"/>
          <w:szCs w:val="32"/>
          <w:highlight w:val="none"/>
          <w:lang w:val="en-US" w:eastAsia="zh-CN"/>
        </w:rPr>
        <w:t>26.57</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宋体" w:cs="宋体"/>
          <w:b w:val="0"/>
          <w:bCs w:val="0"/>
          <w:sz w:val="32"/>
          <w:szCs w:val="32"/>
          <w:highlight w:val="none"/>
          <w:lang w:val="en-US" w:eastAsia="zh-CN"/>
        </w:rPr>
        <w:t>630</w:t>
      </w:r>
      <w:r>
        <w:rPr>
          <w:rFonts w:hint="eastAsia" w:ascii="方正仿宋简体" w:hAnsi="方正仿宋简体" w:eastAsia="方正仿宋简体" w:cs="方正仿宋简体"/>
          <w:b w:val="0"/>
          <w:bCs w:val="0"/>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（四）离县人民广场</w:t>
      </w:r>
      <w:r>
        <w:rPr>
          <w:rFonts w:hint="eastAsia" w:ascii="宋体" w:hAnsi="宋体" w:eastAsia="宋体" w:cs="宋体"/>
          <w:b w:val="0"/>
          <w:bCs w:val="0"/>
          <w:sz w:val="32"/>
          <w:szCs w:val="32"/>
          <w:highlight w:val="none"/>
          <w:lang w:val="en-US" w:eastAsia="zh-CN"/>
        </w:rPr>
        <w:t>30-40</w:t>
      </w:r>
      <w:r>
        <w:rPr>
          <w:rFonts w:hint="eastAsia" w:ascii="方正仿宋简体" w:hAnsi="方正仿宋简体" w:eastAsia="方正仿宋简体" w:cs="方正仿宋简体"/>
          <w:b w:val="0"/>
          <w:bCs w:val="0"/>
          <w:sz w:val="32"/>
          <w:szCs w:val="32"/>
          <w:highlight w:val="none"/>
          <w:lang w:val="en-US" w:eastAsia="zh-CN"/>
        </w:rPr>
        <w:t>公里的学校（</w:t>
      </w:r>
      <w:r>
        <w:rPr>
          <w:rFonts w:hint="eastAsia" w:ascii="宋体" w:hAnsi="宋体" w:eastAsia="宋体" w:cs="宋体"/>
          <w:b w:val="0"/>
          <w:bCs w:val="0"/>
          <w:sz w:val="32"/>
          <w:szCs w:val="32"/>
          <w:highlight w:val="none"/>
          <w:lang w:val="en-US" w:eastAsia="zh-CN"/>
        </w:rPr>
        <w:t>23</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宋体" w:cs="宋体"/>
          <w:b w:val="0"/>
          <w:bCs w:val="0"/>
          <w:sz w:val="32"/>
          <w:szCs w:val="32"/>
          <w:highlight w:val="none"/>
          <w:lang w:val="en-US" w:eastAsia="zh-CN"/>
        </w:rPr>
        <w:t>32.47</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宋体" w:cs="宋体"/>
          <w:b w:val="0"/>
          <w:bCs w:val="0"/>
          <w:sz w:val="32"/>
          <w:szCs w:val="32"/>
          <w:highlight w:val="none"/>
          <w:lang w:val="en-US" w:eastAsia="zh-CN"/>
        </w:rPr>
        <w:t>850</w:t>
      </w:r>
      <w:r>
        <w:rPr>
          <w:rFonts w:hint="eastAsia" w:ascii="方正仿宋简体" w:hAnsi="方正仿宋简体" w:eastAsia="方正仿宋简体" w:cs="方正仿宋简体"/>
          <w:b w:val="0"/>
          <w:bCs w:val="0"/>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（五）离县人民广场</w:t>
      </w:r>
      <w:r>
        <w:rPr>
          <w:rFonts w:hint="eastAsia" w:ascii="宋体" w:hAnsi="宋体" w:eastAsia="宋体" w:cs="宋体"/>
          <w:b w:val="0"/>
          <w:bCs w:val="0"/>
          <w:sz w:val="32"/>
          <w:szCs w:val="32"/>
          <w:highlight w:val="none"/>
          <w:lang w:val="en-US" w:eastAsia="zh-CN"/>
        </w:rPr>
        <w:t>40-60</w:t>
      </w:r>
      <w:r>
        <w:rPr>
          <w:rFonts w:hint="eastAsia" w:ascii="方正仿宋简体" w:hAnsi="方正仿宋简体" w:eastAsia="方正仿宋简体" w:cs="方正仿宋简体"/>
          <w:b w:val="0"/>
          <w:bCs w:val="0"/>
          <w:sz w:val="32"/>
          <w:szCs w:val="32"/>
          <w:highlight w:val="none"/>
          <w:lang w:val="en-US" w:eastAsia="zh-CN"/>
        </w:rPr>
        <w:t>公里的学校（</w:t>
      </w:r>
      <w:r>
        <w:rPr>
          <w:rFonts w:hint="eastAsia" w:ascii="宋体" w:hAnsi="宋体" w:eastAsia="宋体" w:cs="宋体"/>
          <w:b w:val="0"/>
          <w:bCs w:val="0"/>
          <w:sz w:val="32"/>
          <w:szCs w:val="32"/>
          <w:highlight w:val="none"/>
          <w:lang w:val="en-US" w:eastAsia="zh-CN"/>
        </w:rPr>
        <w:t>15</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宋体" w:cs="宋体"/>
          <w:b w:val="0"/>
          <w:bCs w:val="0"/>
          <w:sz w:val="32"/>
          <w:szCs w:val="32"/>
          <w:highlight w:val="none"/>
          <w:lang w:val="en-US" w:eastAsia="zh-CN"/>
        </w:rPr>
        <w:t>52.66</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黑体" w:cs="黑体"/>
          <w:kern w:val="2"/>
          <w:sz w:val="32"/>
          <w:szCs w:val="32"/>
          <w:highlight w:val="none"/>
          <w:u w:val="none"/>
          <w:lang w:val="en-US" w:eastAsia="zh-CN" w:bidi="ar-SA"/>
        </w:rPr>
        <w:t>1500</w:t>
      </w:r>
      <w:r>
        <w:rPr>
          <w:rFonts w:hint="eastAsia" w:ascii="方正仿宋简体" w:hAnsi="方正仿宋简体" w:eastAsia="方正仿宋简体" w:cs="方正仿宋简体"/>
          <w:b w:val="0"/>
          <w:bCs w:val="0"/>
          <w:sz w:val="32"/>
          <w:szCs w:val="32"/>
          <w:highlight w:val="none"/>
          <w:lang w:val="en-US" w:eastAsia="zh-CN"/>
        </w:rPr>
        <w:t>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b w:val="0"/>
          <w:bCs w:val="0"/>
          <w:sz w:val="32"/>
          <w:szCs w:val="32"/>
          <w:highlight w:val="none"/>
          <w:lang w:val="en-US" w:eastAsia="zh-CN"/>
        </w:rPr>
      </w:pPr>
      <w:r>
        <w:rPr>
          <w:rFonts w:hint="eastAsia" w:ascii="方正仿宋简体" w:hAnsi="方正仿宋简体" w:eastAsia="方正仿宋简体" w:cs="方正仿宋简体"/>
          <w:b w:val="0"/>
          <w:bCs w:val="0"/>
          <w:sz w:val="32"/>
          <w:szCs w:val="32"/>
          <w:highlight w:val="none"/>
          <w:lang w:val="en-US" w:eastAsia="zh-CN"/>
        </w:rPr>
        <w:t>（六）离县人民广场</w:t>
      </w:r>
      <w:r>
        <w:rPr>
          <w:rFonts w:hint="eastAsia" w:ascii="宋体" w:hAnsi="宋体" w:eastAsia="黑体" w:cs="黑体"/>
          <w:kern w:val="2"/>
          <w:sz w:val="32"/>
          <w:szCs w:val="32"/>
          <w:highlight w:val="none"/>
          <w:u w:val="none"/>
          <w:lang w:val="en-US" w:eastAsia="zh-CN" w:bidi="ar-SA"/>
        </w:rPr>
        <w:t>60</w:t>
      </w:r>
      <w:r>
        <w:rPr>
          <w:rFonts w:hint="eastAsia" w:ascii="方正仿宋简体" w:hAnsi="方正仿宋简体" w:eastAsia="方正仿宋简体" w:cs="方正仿宋简体"/>
          <w:b w:val="0"/>
          <w:bCs w:val="0"/>
          <w:sz w:val="32"/>
          <w:szCs w:val="32"/>
          <w:highlight w:val="none"/>
          <w:lang w:val="en-US" w:eastAsia="zh-CN"/>
        </w:rPr>
        <w:t>公里以上的学校（</w:t>
      </w:r>
      <w:r>
        <w:rPr>
          <w:rFonts w:hint="eastAsia" w:ascii="宋体" w:hAnsi="宋体" w:eastAsia="黑体" w:cs="黑体"/>
          <w:kern w:val="2"/>
          <w:sz w:val="32"/>
          <w:szCs w:val="32"/>
          <w:highlight w:val="none"/>
          <w:u w:val="none"/>
          <w:lang w:val="en-US" w:eastAsia="zh-CN" w:bidi="ar-SA"/>
        </w:rPr>
        <w:t>5</w:t>
      </w:r>
      <w:r>
        <w:rPr>
          <w:rFonts w:hint="eastAsia" w:ascii="方正仿宋简体" w:hAnsi="方正仿宋简体" w:eastAsia="方正仿宋简体" w:cs="方正仿宋简体"/>
          <w:b w:val="0"/>
          <w:bCs w:val="0"/>
          <w:sz w:val="32"/>
          <w:szCs w:val="32"/>
          <w:highlight w:val="none"/>
          <w:lang w:val="en-US" w:eastAsia="zh-CN"/>
        </w:rPr>
        <w:t>所，平均通勤路程</w:t>
      </w:r>
      <w:r>
        <w:rPr>
          <w:rFonts w:hint="eastAsia" w:ascii="宋体" w:hAnsi="宋体" w:eastAsia="黑体" w:cs="黑体"/>
          <w:kern w:val="2"/>
          <w:sz w:val="32"/>
          <w:szCs w:val="32"/>
          <w:highlight w:val="none"/>
          <w:u w:val="none"/>
          <w:lang w:val="en-US" w:eastAsia="zh-CN" w:bidi="ar-SA"/>
        </w:rPr>
        <w:t>83.75</w:t>
      </w:r>
      <w:r>
        <w:rPr>
          <w:rFonts w:hint="eastAsia" w:ascii="方正仿宋简体" w:hAnsi="方正仿宋简体" w:eastAsia="方正仿宋简体" w:cs="方正仿宋简体"/>
          <w:b w:val="0"/>
          <w:bCs w:val="0"/>
          <w:sz w:val="32"/>
          <w:szCs w:val="32"/>
          <w:highlight w:val="none"/>
          <w:lang w:val="en-US" w:eastAsia="zh-CN"/>
        </w:rPr>
        <w:t>公里），每人每月</w:t>
      </w:r>
      <w:r>
        <w:rPr>
          <w:rFonts w:hint="eastAsia" w:ascii="宋体" w:hAnsi="宋体" w:eastAsia="黑体" w:cs="黑体"/>
          <w:kern w:val="2"/>
          <w:sz w:val="32"/>
          <w:szCs w:val="32"/>
          <w:highlight w:val="none"/>
          <w:u w:val="none"/>
          <w:lang w:val="en-US" w:eastAsia="zh-CN" w:bidi="ar-SA"/>
        </w:rPr>
        <w:t>2600</w:t>
      </w:r>
      <w:r>
        <w:rPr>
          <w:rFonts w:hint="eastAsia" w:ascii="方正仿宋简体" w:hAnsi="方正仿宋简体" w:eastAsia="方正仿宋简体" w:cs="方正仿宋简体"/>
          <w:b w:val="0"/>
          <w:bCs w:val="0"/>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黑体简体" w:cs="方正黑体简体"/>
          <w:sz w:val="32"/>
          <w:szCs w:val="32"/>
          <w:highlight w:val="none"/>
          <w:lang w:val="en-US" w:eastAsia="zh-CN"/>
        </w:rPr>
      </w:pPr>
      <w:r>
        <w:rPr>
          <w:rFonts w:hint="eastAsia" w:ascii="宋体" w:hAnsi="宋体" w:eastAsia="方正黑体简体" w:cs="方正黑体简体"/>
          <w:sz w:val="32"/>
          <w:szCs w:val="32"/>
          <w:highlight w:val="none"/>
          <w:lang w:val="en-US" w:eastAsia="zh-CN"/>
        </w:rPr>
        <w:t>六、发放程序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（一）实名制管理。</w:t>
      </w:r>
      <w:r>
        <w:rPr>
          <w:rFonts w:hint="eastAsia" w:ascii="方正仿宋简体" w:hAnsi="方正仿宋简体" w:eastAsia="方正仿宋简体" w:cs="方正仿宋简体"/>
          <w:sz w:val="32"/>
          <w:szCs w:val="32"/>
          <w:highlight w:val="none"/>
          <w:lang w:val="en-US" w:eastAsia="zh-CN"/>
        </w:rPr>
        <w:t>各乡镇学校（园）</w:t>
      </w:r>
      <w:r>
        <w:rPr>
          <w:rFonts w:hint="eastAsia" w:ascii="方正仿宋简体" w:hAnsi="方正仿宋简体" w:eastAsia="方正仿宋简体" w:cs="方正仿宋简体"/>
          <w:sz w:val="32"/>
          <w:szCs w:val="32"/>
          <w:highlight w:val="none"/>
        </w:rPr>
        <w:t>严格落实“以岗定补，在岗享受，离岗取消”的动态管理原则</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对在校乡村教师实名制管理。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（二）按标准下拨资金。</w:t>
      </w:r>
      <w:r>
        <w:rPr>
          <w:rFonts w:hint="eastAsia" w:ascii="方正仿宋简体" w:hAnsi="方正仿宋简体" w:eastAsia="方正仿宋简体" w:cs="方正仿宋简体"/>
          <w:sz w:val="32"/>
          <w:szCs w:val="32"/>
          <w:highlight w:val="none"/>
          <w:lang w:val="en-US" w:eastAsia="zh-CN"/>
        </w:rPr>
        <w:t>考虑各乡镇分校间存在总校统筹调配教师的情况，为准确掌握领取教师数量，乡村教师生活补助专项资金到位后，由各乡镇学校（园）每月通过实名制管理教师数及补助标准通过财政系统申请乡村教师生活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（三）全覆盖抽查。</w:t>
      </w:r>
      <w:r>
        <w:rPr>
          <w:rFonts w:hint="eastAsia" w:ascii="方正仿宋简体" w:hAnsi="方正仿宋简体" w:eastAsia="方正仿宋简体" w:cs="方正仿宋简体"/>
          <w:sz w:val="32"/>
          <w:szCs w:val="32"/>
          <w:highlight w:val="none"/>
          <w:lang w:val="en-US" w:eastAsia="zh-CN"/>
        </w:rPr>
        <w:t>教育局人事、财务、纪检、督导联合成立专项组，每个季度对乡村学校乡村教师生活补助发放情况按不低于</w:t>
      </w:r>
      <w:r>
        <w:rPr>
          <w:rFonts w:hint="eastAsia" w:ascii="宋体" w:hAnsi="宋体" w:eastAsia="黑体" w:cs="黑体"/>
          <w:kern w:val="2"/>
          <w:sz w:val="32"/>
          <w:szCs w:val="32"/>
          <w:highlight w:val="none"/>
          <w:u w:val="none"/>
          <w:lang w:val="en-US" w:eastAsia="zh-CN" w:bidi="ar-SA"/>
        </w:rPr>
        <w:t>25%</w:t>
      </w:r>
      <w:r>
        <w:rPr>
          <w:rFonts w:hint="eastAsia" w:ascii="方正仿宋简体" w:hAnsi="方正仿宋简体" w:eastAsia="方正仿宋简体" w:cs="方正仿宋简体"/>
          <w:sz w:val="32"/>
          <w:szCs w:val="32"/>
          <w:highlight w:val="none"/>
          <w:lang w:val="en-US" w:eastAsia="zh-CN"/>
        </w:rPr>
        <w:t>的比例开展抽查，确保一年内全覆盖，及时发现、通报政策执行过程中出现的问题，指导学校进行纠偏，并不断完善补助管理办法。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（四）成立专项小组。</w:t>
      </w:r>
      <w:r>
        <w:rPr>
          <w:rFonts w:hint="eastAsia" w:ascii="方正仿宋简体" w:hAnsi="方正仿宋简体" w:eastAsia="方正仿宋简体" w:cs="方正仿宋简体"/>
          <w:sz w:val="32"/>
          <w:szCs w:val="32"/>
          <w:highlight w:val="none"/>
          <w:lang w:val="en-US" w:eastAsia="zh-CN"/>
        </w:rPr>
        <w:t>各乡镇学校（园），在党组织领导下，成立以党支部书记为组长，校（园）长为副组长，党支部委员、中层干部、相关科室人员和教师代表为成员的乡村教师生活补助工作专项小组（教师代表必须为一线授课教师，由教职工大会投票选出，不能由中层干部、科室成员代替或兼任，且教师代表人数不能低于专项小组成员的</w:t>
      </w:r>
      <w:r>
        <w:rPr>
          <w:rFonts w:hint="eastAsia" w:ascii="宋体" w:hAnsi="宋体" w:eastAsia="黑体" w:cs="黑体"/>
          <w:kern w:val="2"/>
          <w:sz w:val="32"/>
          <w:szCs w:val="32"/>
          <w:highlight w:val="none"/>
          <w:u w:val="none"/>
          <w:lang w:val="en-US" w:eastAsia="zh-CN" w:bidi="ar-SA"/>
        </w:rPr>
        <w:t>30%</w:t>
      </w:r>
      <w:r>
        <w:rPr>
          <w:rFonts w:hint="eastAsia" w:ascii="方正仿宋简体" w:hAnsi="方正仿宋简体" w:eastAsia="方正仿宋简体" w:cs="方正仿宋简体"/>
          <w:sz w:val="32"/>
          <w:szCs w:val="32"/>
          <w:highlight w:val="none"/>
          <w:lang w:val="en-US" w:eastAsia="zh-CN"/>
        </w:rPr>
        <w:t>），教师数量多的学校，应由学校组成</w:t>
      </w:r>
      <w:r>
        <w:rPr>
          <w:rFonts w:hint="eastAsia" w:ascii="宋体" w:hAnsi="宋体" w:eastAsia="黑体" w:cs="黑体"/>
          <w:kern w:val="2"/>
          <w:sz w:val="32"/>
          <w:szCs w:val="32"/>
          <w:highlight w:val="none"/>
          <w:u w:val="none"/>
          <w:lang w:val="en-US" w:eastAsia="zh-CN" w:bidi="ar-SA"/>
        </w:rPr>
        <w:t>12-15</w:t>
      </w:r>
      <w:r>
        <w:rPr>
          <w:rFonts w:hint="eastAsia" w:ascii="方正仿宋简体" w:hAnsi="方正仿宋简体" w:eastAsia="方正仿宋简体" w:cs="方正仿宋简体"/>
          <w:sz w:val="32"/>
          <w:szCs w:val="32"/>
          <w:highlight w:val="none"/>
          <w:lang w:val="en-US" w:eastAsia="zh-CN"/>
        </w:rPr>
        <w:t>人的专项小组，教师数量少的学校，应由学校组成</w:t>
      </w:r>
      <w:r>
        <w:rPr>
          <w:rFonts w:hint="eastAsia" w:ascii="宋体" w:hAnsi="宋体" w:eastAsia="黑体" w:cs="黑体"/>
          <w:kern w:val="2"/>
          <w:sz w:val="32"/>
          <w:szCs w:val="32"/>
          <w:highlight w:val="none"/>
          <w:u w:val="none"/>
          <w:lang w:val="en-US" w:eastAsia="zh-CN" w:bidi="ar-SA"/>
        </w:rPr>
        <w:t>6-8</w:t>
      </w:r>
      <w:r>
        <w:rPr>
          <w:rFonts w:hint="eastAsia" w:ascii="方正仿宋简体" w:hAnsi="方正仿宋简体" w:eastAsia="方正仿宋简体" w:cs="方正仿宋简体"/>
          <w:sz w:val="32"/>
          <w:szCs w:val="32"/>
          <w:highlight w:val="none"/>
          <w:lang w:val="en-US" w:eastAsia="zh-CN"/>
        </w:rPr>
        <w:t>人的专项小组，监督乡村教师生活补助的发放，并受理核查本级教师关于乡村教师生活补助的投诉、举报线索。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（五）按月发放补助。</w:t>
      </w:r>
      <w:r>
        <w:rPr>
          <w:rFonts w:hint="eastAsia" w:ascii="方正仿宋简体" w:hAnsi="方正仿宋简体" w:eastAsia="方正仿宋简体" w:cs="方正仿宋简体"/>
          <w:sz w:val="32"/>
          <w:szCs w:val="32"/>
          <w:highlight w:val="none"/>
          <w:lang w:val="en-US" w:eastAsia="zh-CN"/>
        </w:rPr>
        <w:t>乡村教师生活补助由各乡镇学校（园）按照补助档次按月发放，在发放前要将发放明细和补助档次面向全校（园）进行公示（不少于</w:t>
      </w:r>
      <w:r>
        <w:rPr>
          <w:rFonts w:hint="eastAsia" w:ascii="宋体" w:hAnsi="宋体" w:eastAsia="黑体" w:cs="黑体"/>
          <w:kern w:val="2"/>
          <w:sz w:val="32"/>
          <w:szCs w:val="32"/>
          <w:highlight w:val="none"/>
          <w:u w:val="none"/>
          <w:lang w:val="en-US" w:eastAsia="zh-CN" w:bidi="ar-SA"/>
        </w:rPr>
        <w:t>5</w:t>
      </w:r>
      <w:r>
        <w:rPr>
          <w:rFonts w:hint="eastAsia" w:ascii="方正仿宋简体" w:hAnsi="方正仿宋简体" w:eastAsia="方正仿宋简体" w:cs="方正仿宋简体"/>
          <w:sz w:val="32"/>
          <w:szCs w:val="32"/>
          <w:highlight w:val="none"/>
          <w:lang w:val="en-US" w:eastAsia="zh-CN"/>
        </w:rPr>
        <w:t>个工作日），在公示期内接受全校（园）教职工的监督、举报，公示期结束无异议，直接发放到教师个人工资账户。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宋体" w:hAnsi="宋体" w:eastAsia="方正楷体简体" w:cs="方正楷体简体"/>
          <w:sz w:val="32"/>
          <w:szCs w:val="32"/>
          <w:highlight w:val="none"/>
          <w:lang w:val="en-US" w:eastAsia="zh-CN"/>
        </w:rPr>
        <w:t>（六）畅通投诉渠道。</w:t>
      </w:r>
      <w:r>
        <w:rPr>
          <w:rFonts w:hint="eastAsia" w:ascii="方正仿宋简体" w:hAnsi="方正仿宋简体" w:eastAsia="方正仿宋简体" w:cs="方正仿宋简体"/>
          <w:sz w:val="32"/>
          <w:szCs w:val="32"/>
          <w:highlight w:val="none"/>
          <w:lang w:val="en-US" w:eastAsia="zh-CN"/>
        </w:rPr>
        <w:t>教职工对补助结果有异议的，可以向学校（园）乡村教师生活补助专项小组申诉，由乡村教师生活补助专项小组核查后及时将结果告知本人。若对核查结果仍有异议，可向教育局申请复核，以教育局最终复核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黑体简体" w:cs="方正黑体简体"/>
          <w:sz w:val="32"/>
          <w:szCs w:val="32"/>
          <w:highlight w:val="none"/>
          <w:lang w:val="en-US" w:eastAsia="zh-CN"/>
        </w:rPr>
        <w:t>七、工作要求</w:t>
      </w:r>
      <w:r>
        <w:rPr>
          <w:rFonts w:hint="eastAsia" w:ascii="宋体" w:hAnsi="宋体" w:eastAsia="方正仿宋简体" w:cs="方正仿宋简体"/>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宋体" w:hAnsi="宋体" w:eastAsia="方正楷体简体" w:cs="方正楷体简体"/>
          <w:kern w:val="2"/>
          <w:sz w:val="32"/>
          <w:szCs w:val="32"/>
          <w:highlight w:val="none"/>
          <w:lang w:val="en-US" w:eastAsia="zh-CN" w:bidi="ar-SA"/>
        </w:rPr>
        <w:t>（一）提高认识。</w:t>
      </w:r>
      <w:r>
        <w:rPr>
          <w:rFonts w:hint="eastAsia" w:ascii="方正仿宋简体" w:hAnsi="方正仿宋简体" w:eastAsia="方正仿宋简体" w:cs="方正仿宋简体"/>
          <w:kern w:val="2"/>
          <w:sz w:val="32"/>
          <w:szCs w:val="32"/>
          <w:highlight w:val="none"/>
          <w:lang w:val="en-US" w:eastAsia="zh-CN" w:bidi="ar-SA"/>
        </w:rPr>
        <w:t>学校（园）是乡村教师生活补助工作的主体，书记和校（园）长是第一责任人。要切实履行好主体责任，健全工作机制，规范开展乡村教师生活补助实施工作，广泛接受监督，确保资金使用安全、有效。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宋体" w:hAnsi="宋体" w:eastAsia="方正楷体简体" w:cs="方正楷体简体"/>
          <w:kern w:val="2"/>
          <w:sz w:val="32"/>
          <w:szCs w:val="32"/>
          <w:highlight w:val="none"/>
          <w:lang w:val="en-US" w:eastAsia="zh-CN" w:bidi="ar-SA"/>
        </w:rPr>
        <w:t>（二）严格把关。</w:t>
      </w:r>
      <w:r>
        <w:rPr>
          <w:rFonts w:hint="eastAsia" w:ascii="方正仿宋简体" w:hAnsi="方正仿宋简体" w:eastAsia="方正仿宋简体" w:cs="方正仿宋简体"/>
          <w:kern w:val="2"/>
          <w:sz w:val="32"/>
          <w:szCs w:val="32"/>
          <w:highlight w:val="none"/>
          <w:lang w:val="en-US" w:eastAsia="zh-CN" w:bidi="ar-SA"/>
        </w:rPr>
        <w:t>各学校（园）要建立健全信息核查机制，准确掌握乡村教师相关信息，对超标准领取、虚假申报、审核不严、瞒报漏报补助的，一经查实，取消补助资格，追回已发放资金，并依法依规追究相关责任人责任。</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outlineLvl w:val="9"/>
        <w:rPr>
          <w:rFonts w:hint="eastAsia" w:ascii="宋体" w:hAnsi="宋体" w:eastAsia="黑体" w:cs="黑体"/>
          <w:sz w:val="32"/>
          <w:szCs w:val="32"/>
          <w:highlight w:val="none"/>
          <w:u w:val="none"/>
          <w:lang w:val="en-US" w:eastAsia="zh-CN"/>
        </w:rPr>
      </w:pPr>
      <w:r>
        <w:rPr>
          <w:rFonts w:hint="eastAsia" w:ascii="宋体" w:hAnsi="宋体" w:eastAsia="黑体" w:cs="黑体"/>
          <w:sz w:val="32"/>
          <w:szCs w:val="32"/>
          <w:highlight w:val="none"/>
          <w:u w:val="none"/>
          <w:lang w:val="en-US" w:eastAsia="zh-CN"/>
        </w:rPr>
        <w:t>八、本管理办法最终由墨玉县教育局负责解释。</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outlineLvl w:val="9"/>
        <w:rPr>
          <w:rFonts w:hint="default" w:ascii="宋体" w:hAnsi="宋体" w:eastAsia="方正仿宋简体" w:cs="方正仿宋简体"/>
          <w:kern w:val="2"/>
          <w:sz w:val="32"/>
          <w:szCs w:val="32"/>
          <w:highlight w:val="none"/>
          <w:lang w:val="en-US" w:eastAsia="zh-CN" w:bidi="ar-SA"/>
        </w:rPr>
      </w:pPr>
      <w:r>
        <w:rPr>
          <w:rFonts w:hint="eastAsia" w:ascii="宋体" w:hAnsi="宋体" w:eastAsia="黑体" w:cs="黑体"/>
          <w:sz w:val="32"/>
          <w:szCs w:val="32"/>
          <w:highlight w:val="none"/>
          <w:u w:val="none"/>
          <w:lang w:val="en-US" w:eastAsia="zh-CN"/>
        </w:rPr>
        <w:t>九、本管理办法自2026年起实施，方案中未明确及存在特殊情况的，各学校（园）审慎落实，确有需要的，建议先报告再实施。</w:t>
      </w:r>
      <w:bookmarkStart w:id="2" w:name="_GoBack"/>
      <w:bookmarkEnd w:id="2"/>
    </w:p>
    <w:sectPr>
      <w:footerReference r:id="rId3" w:type="default"/>
      <w:pgSz w:w="11906" w:h="16838"/>
      <w:pgMar w:top="2098" w:right="1531" w:bottom="1984" w:left="1531"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3EF2B7-F978-4AD1-B779-847ACB5AF0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242FA7EB-B7E9-4632-B5BC-C43B55E8FB97}"/>
  </w:font>
  <w:font w:name="方正楷体简体">
    <w:panose1 w:val="02010601030101010101"/>
    <w:charset w:val="86"/>
    <w:family w:val="auto"/>
    <w:pitch w:val="default"/>
    <w:sig w:usb0="00000001" w:usb1="080E0000" w:usb2="00000000" w:usb3="00000000" w:csb0="00040000" w:csb1="00000000"/>
    <w:embedRegular r:id="rId3" w:fontKey="{7B56EA9C-9E95-43A6-A128-6823BFFDDCCB}"/>
  </w:font>
  <w:font w:name="方正仿宋简体">
    <w:panose1 w:val="02010601030101010101"/>
    <w:charset w:val="86"/>
    <w:family w:val="auto"/>
    <w:pitch w:val="default"/>
    <w:sig w:usb0="00000001" w:usb1="080E0000" w:usb2="00000000" w:usb3="00000000" w:csb0="00040000" w:csb1="00000000"/>
    <w:embedRegular r:id="rId4" w:fontKey="{F8268CDE-D0C8-4000-879F-D4503FC7445C}"/>
  </w:font>
  <w:font w:name="方正仿宋_GB2312">
    <w:panose1 w:val="02000000000000000000"/>
    <w:charset w:val="86"/>
    <w:family w:val="auto"/>
    <w:pitch w:val="default"/>
    <w:sig w:usb0="00000000" w:usb1="00000000" w:usb2="00000000" w:usb3="00000000" w:csb0="00000000" w:csb1="00000000"/>
    <w:embedRegular r:id="rId5" w:fontKey="{4CBA60AE-729C-414C-83F8-45B8B9975693}"/>
  </w:font>
  <w:font w:name="方正黑体简体">
    <w:panose1 w:val="02010601030101010101"/>
    <w:charset w:val="86"/>
    <w:family w:val="auto"/>
    <w:pitch w:val="default"/>
    <w:sig w:usb0="00000001" w:usb1="080E0000" w:usb2="00000000" w:usb3="00000000" w:csb0="00040000" w:csb1="00000000"/>
    <w:embedRegular r:id="rId6" w:fontKey="{31D70F7A-0B7F-40E1-BCD0-169CE8B21A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6707"/>
    <w:rsid w:val="008D138C"/>
    <w:rsid w:val="00D743B5"/>
    <w:rsid w:val="00EA233A"/>
    <w:rsid w:val="01C42B8B"/>
    <w:rsid w:val="01C901A1"/>
    <w:rsid w:val="01D46B46"/>
    <w:rsid w:val="01EA0118"/>
    <w:rsid w:val="020016E9"/>
    <w:rsid w:val="02421D02"/>
    <w:rsid w:val="02467A44"/>
    <w:rsid w:val="02A209F3"/>
    <w:rsid w:val="02B01361"/>
    <w:rsid w:val="03251398"/>
    <w:rsid w:val="03393105"/>
    <w:rsid w:val="03791753"/>
    <w:rsid w:val="038D16A3"/>
    <w:rsid w:val="03A5079A"/>
    <w:rsid w:val="03AF1619"/>
    <w:rsid w:val="047E1534"/>
    <w:rsid w:val="049251C3"/>
    <w:rsid w:val="04C9495C"/>
    <w:rsid w:val="04DF1A8A"/>
    <w:rsid w:val="04FF3EDA"/>
    <w:rsid w:val="05216546"/>
    <w:rsid w:val="05410997"/>
    <w:rsid w:val="055661F0"/>
    <w:rsid w:val="063127B9"/>
    <w:rsid w:val="064047AA"/>
    <w:rsid w:val="06B01930"/>
    <w:rsid w:val="06B55198"/>
    <w:rsid w:val="06C70A28"/>
    <w:rsid w:val="0708176C"/>
    <w:rsid w:val="070B4DB8"/>
    <w:rsid w:val="07302A71"/>
    <w:rsid w:val="074402CA"/>
    <w:rsid w:val="07B436A2"/>
    <w:rsid w:val="082F0F7A"/>
    <w:rsid w:val="084F6F27"/>
    <w:rsid w:val="085E716A"/>
    <w:rsid w:val="086724C2"/>
    <w:rsid w:val="08856DEC"/>
    <w:rsid w:val="089B216C"/>
    <w:rsid w:val="08A2174C"/>
    <w:rsid w:val="08ED6E6B"/>
    <w:rsid w:val="090146C5"/>
    <w:rsid w:val="094B3B92"/>
    <w:rsid w:val="096802A0"/>
    <w:rsid w:val="098518AA"/>
    <w:rsid w:val="09866978"/>
    <w:rsid w:val="098E3A7F"/>
    <w:rsid w:val="09BA7557"/>
    <w:rsid w:val="09F2225F"/>
    <w:rsid w:val="0A6F565E"/>
    <w:rsid w:val="0AC22BB4"/>
    <w:rsid w:val="0AD16319"/>
    <w:rsid w:val="0B7F5D75"/>
    <w:rsid w:val="0B957346"/>
    <w:rsid w:val="0BF56037"/>
    <w:rsid w:val="0C0D512F"/>
    <w:rsid w:val="0C1F0797"/>
    <w:rsid w:val="0C2F779B"/>
    <w:rsid w:val="0C4548C9"/>
    <w:rsid w:val="0C923886"/>
    <w:rsid w:val="0C945850"/>
    <w:rsid w:val="0C965124"/>
    <w:rsid w:val="0CEA5470"/>
    <w:rsid w:val="0D2C7836"/>
    <w:rsid w:val="0D3112F1"/>
    <w:rsid w:val="0D4252AC"/>
    <w:rsid w:val="0D437156"/>
    <w:rsid w:val="0D477CB9"/>
    <w:rsid w:val="0D907DC5"/>
    <w:rsid w:val="0D9E5A0B"/>
    <w:rsid w:val="0DA87805"/>
    <w:rsid w:val="0DB77A48"/>
    <w:rsid w:val="0DD95C10"/>
    <w:rsid w:val="0E0D58BA"/>
    <w:rsid w:val="0E72396F"/>
    <w:rsid w:val="0F0F11BE"/>
    <w:rsid w:val="0F2C1D70"/>
    <w:rsid w:val="0F8C280E"/>
    <w:rsid w:val="0FCB3337"/>
    <w:rsid w:val="0FFC1742"/>
    <w:rsid w:val="103510F8"/>
    <w:rsid w:val="107F4121"/>
    <w:rsid w:val="109776BD"/>
    <w:rsid w:val="10B77D5F"/>
    <w:rsid w:val="114E06C3"/>
    <w:rsid w:val="115A7068"/>
    <w:rsid w:val="11E44B84"/>
    <w:rsid w:val="11F96CE6"/>
    <w:rsid w:val="11FC011F"/>
    <w:rsid w:val="127F48AC"/>
    <w:rsid w:val="129465AA"/>
    <w:rsid w:val="12AF0CEE"/>
    <w:rsid w:val="12B96010"/>
    <w:rsid w:val="12C62F1B"/>
    <w:rsid w:val="12EC0194"/>
    <w:rsid w:val="132C233E"/>
    <w:rsid w:val="14076907"/>
    <w:rsid w:val="141259D8"/>
    <w:rsid w:val="141B23B3"/>
    <w:rsid w:val="14270D58"/>
    <w:rsid w:val="148368D6"/>
    <w:rsid w:val="14B7657F"/>
    <w:rsid w:val="150672B8"/>
    <w:rsid w:val="152271FB"/>
    <w:rsid w:val="153B2D0D"/>
    <w:rsid w:val="154A6E5D"/>
    <w:rsid w:val="156A62E4"/>
    <w:rsid w:val="15763D45"/>
    <w:rsid w:val="15CA22E2"/>
    <w:rsid w:val="15D05B4B"/>
    <w:rsid w:val="16290DB7"/>
    <w:rsid w:val="16445BF1"/>
    <w:rsid w:val="166B7621"/>
    <w:rsid w:val="167D1103"/>
    <w:rsid w:val="16B9038D"/>
    <w:rsid w:val="173E4D36"/>
    <w:rsid w:val="17577BA6"/>
    <w:rsid w:val="17614581"/>
    <w:rsid w:val="17780248"/>
    <w:rsid w:val="177B5642"/>
    <w:rsid w:val="1796247C"/>
    <w:rsid w:val="1811244B"/>
    <w:rsid w:val="18291542"/>
    <w:rsid w:val="182C1032"/>
    <w:rsid w:val="183D0B4A"/>
    <w:rsid w:val="18550589"/>
    <w:rsid w:val="18585984"/>
    <w:rsid w:val="186C142F"/>
    <w:rsid w:val="187327BD"/>
    <w:rsid w:val="18DC6171"/>
    <w:rsid w:val="18DD40DB"/>
    <w:rsid w:val="190855FC"/>
    <w:rsid w:val="199B021E"/>
    <w:rsid w:val="199E386A"/>
    <w:rsid w:val="19DB2D10"/>
    <w:rsid w:val="19F33BB6"/>
    <w:rsid w:val="19F93196"/>
    <w:rsid w:val="1A385A6D"/>
    <w:rsid w:val="1A7840BB"/>
    <w:rsid w:val="1A9B5FFB"/>
    <w:rsid w:val="1AE96D67"/>
    <w:rsid w:val="1B813443"/>
    <w:rsid w:val="1BC03F6C"/>
    <w:rsid w:val="1C0320AA"/>
    <w:rsid w:val="1C0C5403"/>
    <w:rsid w:val="1C19367C"/>
    <w:rsid w:val="1C2A7637"/>
    <w:rsid w:val="1C5446B4"/>
    <w:rsid w:val="1C874A89"/>
    <w:rsid w:val="1C896A53"/>
    <w:rsid w:val="1CC05C52"/>
    <w:rsid w:val="1D33095B"/>
    <w:rsid w:val="1D4806BC"/>
    <w:rsid w:val="1D4B1F5B"/>
    <w:rsid w:val="1D5C7CC4"/>
    <w:rsid w:val="1D6923E1"/>
    <w:rsid w:val="1DF423BD"/>
    <w:rsid w:val="1E262080"/>
    <w:rsid w:val="1E7D7EF2"/>
    <w:rsid w:val="1E875215"/>
    <w:rsid w:val="1E960FB4"/>
    <w:rsid w:val="1E9C187E"/>
    <w:rsid w:val="1EA9518B"/>
    <w:rsid w:val="1EC41FC5"/>
    <w:rsid w:val="1F15637C"/>
    <w:rsid w:val="1F62533A"/>
    <w:rsid w:val="1FA53BA4"/>
    <w:rsid w:val="1FBC0EEE"/>
    <w:rsid w:val="1FEE40BC"/>
    <w:rsid w:val="1FF74FE4"/>
    <w:rsid w:val="2000527E"/>
    <w:rsid w:val="200C59D1"/>
    <w:rsid w:val="20586E69"/>
    <w:rsid w:val="20670E5A"/>
    <w:rsid w:val="20E22BD6"/>
    <w:rsid w:val="20F12E19"/>
    <w:rsid w:val="210112AE"/>
    <w:rsid w:val="210B20FE"/>
    <w:rsid w:val="211D78D0"/>
    <w:rsid w:val="213B5936"/>
    <w:rsid w:val="215A6F28"/>
    <w:rsid w:val="217001E2"/>
    <w:rsid w:val="21E8421C"/>
    <w:rsid w:val="220426D8"/>
    <w:rsid w:val="226D64CF"/>
    <w:rsid w:val="22791318"/>
    <w:rsid w:val="22794E74"/>
    <w:rsid w:val="227E06DD"/>
    <w:rsid w:val="228757E3"/>
    <w:rsid w:val="22965A26"/>
    <w:rsid w:val="22FD3CF7"/>
    <w:rsid w:val="23130E25"/>
    <w:rsid w:val="238C0BD7"/>
    <w:rsid w:val="23E97DD8"/>
    <w:rsid w:val="244D480A"/>
    <w:rsid w:val="245142FB"/>
    <w:rsid w:val="24596D0B"/>
    <w:rsid w:val="2492221D"/>
    <w:rsid w:val="24977834"/>
    <w:rsid w:val="249D7540"/>
    <w:rsid w:val="2551032A"/>
    <w:rsid w:val="25710085"/>
    <w:rsid w:val="25761B3F"/>
    <w:rsid w:val="25B34B41"/>
    <w:rsid w:val="25FE400E"/>
    <w:rsid w:val="26265313"/>
    <w:rsid w:val="263C68E5"/>
    <w:rsid w:val="26712A32"/>
    <w:rsid w:val="26A06E73"/>
    <w:rsid w:val="26BE72FA"/>
    <w:rsid w:val="26C927D6"/>
    <w:rsid w:val="26FB67A0"/>
    <w:rsid w:val="2702368A"/>
    <w:rsid w:val="274F43F6"/>
    <w:rsid w:val="27CC1EEA"/>
    <w:rsid w:val="27E70AD2"/>
    <w:rsid w:val="282F4953"/>
    <w:rsid w:val="287F0D0A"/>
    <w:rsid w:val="28904CC6"/>
    <w:rsid w:val="28E97B13"/>
    <w:rsid w:val="28F96D0F"/>
    <w:rsid w:val="290D6316"/>
    <w:rsid w:val="294206B6"/>
    <w:rsid w:val="2964062C"/>
    <w:rsid w:val="2964687E"/>
    <w:rsid w:val="296A5517"/>
    <w:rsid w:val="29BF3AB4"/>
    <w:rsid w:val="29C15A7E"/>
    <w:rsid w:val="2A584CA9"/>
    <w:rsid w:val="2A5E32CD"/>
    <w:rsid w:val="2A5F2BA2"/>
    <w:rsid w:val="2A8A2314"/>
    <w:rsid w:val="2AA333D6"/>
    <w:rsid w:val="2AA44A58"/>
    <w:rsid w:val="2B1C0A93"/>
    <w:rsid w:val="2B2C517A"/>
    <w:rsid w:val="2B5C5333"/>
    <w:rsid w:val="2BA03472"/>
    <w:rsid w:val="2BB459FD"/>
    <w:rsid w:val="2BE772F2"/>
    <w:rsid w:val="2BF13CCD"/>
    <w:rsid w:val="2C2916B9"/>
    <w:rsid w:val="2C730B86"/>
    <w:rsid w:val="2C7C3EDF"/>
    <w:rsid w:val="2C9E3E55"/>
    <w:rsid w:val="2CAE1BBE"/>
    <w:rsid w:val="2CD86C3B"/>
    <w:rsid w:val="2D0143E4"/>
    <w:rsid w:val="2D085772"/>
    <w:rsid w:val="2D3E1194"/>
    <w:rsid w:val="2D4E24A9"/>
    <w:rsid w:val="2D6D7CCB"/>
    <w:rsid w:val="2E00469C"/>
    <w:rsid w:val="2E291E44"/>
    <w:rsid w:val="2E2C36E3"/>
    <w:rsid w:val="2E9F3EB4"/>
    <w:rsid w:val="2EC92CDF"/>
    <w:rsid w:val="2EDC6EB7"/>
    <w:rsid w:val="2F307202"/>
    <w:rsid w:val="2F594063"/>
    <w:rsid w:val="2F6824F8"/>
    <w:rsid w:val="2FA21EAE"/>
    <w:rsid w:val="2FB74587"/>
    <w:rsid w:val="2FC35981"/>
    <w:rsid w:val="306F78B6"/>
    <w:rsid w:val="30EA2374"/>
    <w:rsid w:val="30F46739"/>
    <w:rsid w:val="30F73B34"/>
    <w:rsid w:val="314174A5"/>
    <w:rsid w:val="3173500F"/>
    <w:rsid w:val="31A6555A"/>
    <w:rsid w:val="31AF08B2"/>
    <w:rsid w:val="31C3759C"/>
    <w:rsid w:val="32230959"/>
    <w:rsid w:val="324C7EAF"/>
    <w:rsid w:val="32537490"/>
    <w:rsid w:val="32F33022"/>
    <w:rsid w:val="331C1F78"/>
    <w:rsid w:val="33633703"/>
    <w:rsid w:val="33A6343A"/>
    <w:rsid w:val="33C30645"/>
    <w:rsid w:val="33D20888"/>
    <w:rsid w:val="33D72BCA"/>
    <w:rsid w:val="340D7B12"/>
    <w:rsid w:val="34270BD4"/>
    <w:rsid w:val="344828F8"/>
    <w:rsid w:val="346239BA"/>
    <w:rsid w:val="346C65E7"/>
    <w:rsid w:val="349D49F2"/>
    <w:rsid w:val="34A42225"/>
    <w:rsid w:val="34B65AB4"/>
    <w:rsid w:val="34C226AB"/>
    <w:rsid w:val="34C93A39"/>
    <w:rsid w:val="34D643A8"/>
    <w:rsid w:val="353D61D5"/>
    <w:rsid w:val="356C3834"/>
    <w:rsid w:val="35C802BA"/>
    <w:rsid w:val="35E6686D"/>
    <w:rsid w:val="35F5085E"/>
    <w:rsid w:val="35FB40C6"/>
    <w:rsid w:val="36201D7F"/>
    <w:rsid w:val="36203B2D"/>
    <w:rsid w:val="362829E1"/>
    <w:rsid w:val="36D466C5"/>
    <w:rsid w:val="36EA7C97"/>
    <w:rsid w:val="36FC6A65"/>
    <w:rsid w:val="3772660A"/>
    <w:rsid w:val="379F0A81"/>
    <w:rsid w:val="37C815BB"/>
    <w:rsid w:val="37E64902"/>
    <w:rsid w:val="38233460"/>
    <w:rsid w:val="38545D10"/>
    <w:rsid w:val="38575800"/>
    <w:rsid w:val="385C2E16"/>
    <w:rsid w:val="387B329C"/>
    <w:rsid w:val="38804D57"/>
    <w:rsid w:val="392576AC"/>
    <w:rsid w:val="393D67A4"/>
    <w:rsid w:val="3986014B"/>
    <w:rsid w:val="39A9208B"/>
    <w:rsid w:val="3A2D4A6A"/>
    <w:rsid w:val="3A30455A"/>
    <w:rsid w:val="3A306308"/>
    <w:rsid w:val="3A667F7C"/>
    <w:rsid w:val="3A6B514F"/>
    <w:rsid w:val="3A960861"/>
    <w:rsid w:val="3AAD7959"/>
    <w:rsid w:val="3AD153F6"/>
    <w:rsid w:val="3AEC222F"/>
    <w:rsid w:val="3B6A2F1F"/>
    <w:rsid w:val="3BDB4052"/>
    <w:rsid w:val="3BFC46F4"/>
    <w:rsid w:val="3C29300F"/>
    <w:rsid w:val="3C3A346E"/>
    <w:rsid w:val="3C4B2511"/>
    <w:rsid w:val="3C4E2A76"/>
    <w:rsid w:val="3C9A5CBB"/>
    <w:rsid w:val="3CA911B8"/>
    <w:rsid w:val="3CCA034E"/>
    <w:rsid w:val="3D346110"/>
    <w:rsid w:val="3D54230E"/>
    <w:rsid w:val="3DE47B36"/>
    <w:rsid w:val="3E2E0DB1"/>
    <w:rsid w:val="3E6D7B2B"/>
    <w:rsid w:val="3E7A1752"/>
    <w:rsid w:val="3E7C1B1C"/>
    <w:rsid w:val="3EEB27FE"/>
    <w:rsid w:val="3EF913BF"/>
    <w:rsid w:val="3F1F547D"/>
    <w:rsid w:val="3F46487E"/>
    <w:rsid w:val="3F9115F7"/>
    <w:rsid w:val="3FAF1A7E"/>
    <w:rsid w:val="3FF83425"/>
    <w:rsid w:val="4013200C"/>
    <w:rsid w:val="40152228"/>
    <w:rsid w:val="409C64A6"/>
    <w:rsid w:val="40B05AAD"/>
    <w:rsid w:val="40FB7670"/>
    <w:rsid w:val="413B181B"/>
    <w:rsid w:val="417D62D7"/>
    <w:rsid w:val="41B11ADD"/>
    <w:rsid w:val="41C21F3C"/>
    <w:rsid w:val="41E41EB2"/>
    <w:rsid w:val="41F8770C"/>
    <w:rsid w:val="41FB39A4"/>
    <w:rsid w:val="420A743F"/>
    <w:rsid w:val="420C31B7"/>
    <w:rsid w:val="423050F8"/>
    <w:rsid w:val="423B3A9C"/>
    <w:rsid w:val="4262727B"/>
    <w:rsid w:val="429F227D"/>
    <w:rsid w:val="42C67AC2"/>
    <w:rsid w:val="42DC527F"/>
    <w:rsid w:val="42FC322C"/>
    <w:rsid w:val="430D368B"/>
    <w:rsid w:val="432509D4"/>
    <w:rsid w:val="43302ED5"/>
    <w:rsid w:val="437C611B"/>
    <w:rsid w:val="43B6162D"/>
    <w:rsid w:val="43C318BF"/>
    <w:rsid w:val="4416656F"/>
    <w:rsid w:val="44D2693A"/>
    <w:rsid w:val="451C7BB5"/>
    <w:rsid w:val="4597723C"/>
    <w:rsid w:val="46D1677D"/>
    <w:rsid w:val="46F74436"/>
    <w:rsid w:val="4732546E"/>
    <w:rsid w:val="475F022D"/>
    <w:rsid w:val="476D215C"/>
    <w:rsid w:val="476F66C2"/>
    <w:rsid w:val="4792415F"/>
    <w:rsid w:val="47A3636C"/>
    <w:rsid w:val="47AC3472"/>
    <w:rsid w:val="47C85DD2"/>
    <w:rsid w:val="480A63EB"/>
    <w:rsid w:val="483416BA"/>
    <w:rsid w:val="485E04E5"/>
    <w:rsid w:val="486F624E"/>
    <w:rsid w:val="48A7553D"/>
    <w:rsid w:val="48A759E8"/>
    <w:rsid w:val="48C90054"/>
    <w:rsid w:val="48D12A65"/>
    <w:rsid w:val="49117305"/>
    <w:rsid w:val="49425710"/>
    <w:rsid w:val="494D47E1"/>
    <w:rsid w:val="49AB1508"/>
    <w:rsid w:val="49BE2DDB"/>
    <w:rsid w:val="49F17862"/>
    <w:rsid w:val="4A484FA8"/>
    <w:rsid w:val="4A7F4E6E"/>
    <w:rsid w:val="4A902D26"/>
    <w:rsid w:val="4A954692"/>
    <w:rsid w:val="4AB53B54"/>
    <w:rsid w:val="4AB663B6"/>
    <w:rsid w:val="4AC07235"/>
    <w:rsid w:val="4B446096"/>
    <w:rsid w:val="4B69318E"/>
    <w:rsid w:val="4BA803F5"/>
    <w:rsid w:val="4BB74194"/>
    <w:rsid w:val="4BD05255"/>
    <w:rsid w:val="4BDB2578"/>
    <w:rsid w:val="4BED4059"/>
    <w:rsid w:val="4C3954F1"/>
    <w:rsid w:val="4C5C4D3B"/>
    <w:rsid w:val="4C8147A2"/>
    <w:rsid w:val="4D137AF0"/>
    <w:rsid w:val="4D355CB8"/>
    <w:rsid w:val="4D44414D"/>
    <w:rsid w:val="4D73233C"/>
    <w:rsid w:val="4D9F3131"/>
    <w:rsid w:val="4E0B6A19"/>
    <w:rsid w:val="4E141D71"/>
    <w:rsid w:val="4EEA0D24"/>
    <w:rsid w:val="4F4A3571"/>
    <w:rsid w:val="4F974A08"/>
    <w:rsid w:val="4FDA2B47"/>
    <w:rsid w:val="5038161B"/>
    <w:rsid w:val="506A5C79"/>
    <w:rsid w:val="50D13F4A"/>
    <w:rsid w:val="50FE2865"/>
    <w:rsid w:val="511300BE"/>
    <w:rsid w:val="51256043"/>
    <w:rsid w:val="514A5AAA"/>
    <w:rsid w:val="516F72BF"/>
    <w:rsid w:val="51CE2237"/>
    <w:rsid w:val="52181A51"/>
    <w:rsid w:val="52BB6513"/>
    <w:rsid w:val="53005667"/>
    <w:rsid w:val="5302488E"/>
    <w:rsid w:val="53191BD8"/>
    <w:rsid w:val="536270DB"/>
    <w:rsid w:val="53634C01"/>
    <w:rsid w:val="53757F14"/>
    <w:rsid w:val="53890B0C"/>
    <w:rsid w:val="539A6875"/>
    <w:rsid w:val="539B083F"/>
    <w:rsid w:val="53B67427"/>
    <w:rsid w:val="53CA0F06"/>
    <w:rsid w:val="53D31D87"/>
    <w:rsid w:val="53E75832"/>
    <w:rsid w:val="540E2DBF"/>
    <w:rsid w:val="544E58B1"/>
    <w:rsid w:val="54C16083"/>
    <w:rsid w:val="54FC70BB"/>
    <w:rsid w:val="552F56E3"/>
    <w:rsid w:val="556A04C9"/>
    <w:rsid w:val="55711857"/>
    <w:rsid w:val="559E5653"/>
    <w:rsid w:val="55A0038E"/>
    <w:rsid w:val="55B33C1E"/>
    <w:rsid w:val="565C42B5"/>
    <w:rsid w:val="566B62A7"/>
    <w:rsid w:val="566C201F"/>
    <w:rsid w:val="56DC71A4"/>
    <w:rsid w:val="56E10C5F"/>
    <w:rsid w:val="57C211CA"/>
    <w:rsid w:val="57C540DC"/>
    <w:rsid w:val="57F329F7"/>
    <w:rsid w:val="57F95B34"/>
    <w:rsid w:val="584D65AC"/>
    <w:rsid w:val="586B4C84"/>
    <w:rsid w:val="589E6E07"/>
    <w:rsid w:val="58B02697"/>
    <w:rsid w:val="58B33F35"/>
    <w:rsid w:val="593037D7"/>
    <w:rsid w:val="59352B9C"/>
    <w:rsid w:val="59B9782D"/>
    <w:rsid w:val="5A166E71"/>
    <w:rsid w:val="5A2275C4"/>
    <w:rsid w:val="5A731BCE"/>
    <w:rsid w:val="5A7606A4"/>
    <w:rsid w:val="5B38342F"/>
    <w:rsid w:val="5B3A093D"/>
    <w:rsid w:val="5B5F2152"/>
    <w:rsid w:val="5B7B3430"/>
    <w:rsid w:val="5BEE20A9"/>
    <w:rsid w:val="5C25514A"/>
    <w:rsid w:val="5C272C70"/>
    <w:rsid w:val="5C427AAA"/>
    <w:rsid w:val="5C6E6900"/>
    <w:rsid w:val="5C8B76A2"/>
    <w:rsid w:val="5CD945FC"/>
    <w:rsid w:val="5CE60D7D"/>
    <w:rsid w:val="5CE96177"/>
    <w:rsid w:val="5D027239"/>
    <w:rsid w:val="5D373386"/>
    <w:rsid w:val="5D437F7D"/>
    <w:rsid w:val="5DA327CA"/>
    <w:rsid w:val="5DA86032"/>
    <w:rsid w:val="5DB76275"/>
    <w:rsid w:val="5DB9023F"/>
    <w:rsid w:val="5E115985"/>
    <w:rsid w:val="5E693A13"/>
    <w:rsid w:val="5E6E2DD8"/>
    <w:rsid w:val="5E912F6A"/>
    <w:rsid w:val="5EA44A4C"/>
    <w:rsid w:val="5EAE1C9D"/>
    <w:rsid w:val="5EB32EE1"/>
    <w:rsid w:val="5ECA48B8"/>
    <w:rsid w:val="5ED2780B"/>
    <w:rsid w:val="5EE237C6"/>
    <w:rsid w:val="5F2B0CC9"/>
    <w:rsid w:val="5F6E6E08"/>
    <w:rsid w:val="5FE423A2"/>
    <w:rsid w:val="60805044"/>
    <w:rsid w:val="608368E3"/>
    <w:rsid w:val="6152499D"/>
    <w:rsid w:val="615F4C5A"/>
    <w:rsid w:val="61915F69"/>
    <w:rsid w:val="61A42FB4"/>
    <w:rsid w:val="61EA4E6B"/>
    <w:rsid w:val="61F061FA"/>
    <w:rsid w:val="621B3277"/>
    <w:rsid w:val="621E0127"/>
    <w:rsid w:val="62791D4B"/>
    <w:rsid w:val="6280132C"/>
    <w:rsid w:val="62C03E1E"/>
    <w:rsid w:val="632C5010"/>
    <w:rsid w:val="63462575"/>
    <w:rsid w:val="634B193A"/>
    <w:rsid w:val="636E73D6"/>
    <w:rsid w:val="637D3ABD"/>
    <w:rsid w:val="640815D9"/>
    <w:rsid w:val="640D3093"/>
    <w:rsid w:val="641206A9"/>
    <w:rsid w:val="64552A1C"/>
    <w:rsid w:val="646A2293"/>
    <w:rsid w:val="64882719"/>
    <w:rsid w:val="64D4770D"/>
    <w:rsid w:val="65165F77"/>
    <w:rsid w:val="652A0504"/>
    <w:rsid w:val="657410F8"/>
    <w:rsid w:val="65752C9E"/>
    <w:rsid w:val="65BC08CD"/>
    <w:rsid w:val="65DA0D53"/>
    <w:rsid w:val="663E7BFC"/>
    <w:rsid w:val="664839B0"/>
    <w:rsid w:val="66636F9A"/>
    <w:rsid w:val="66BA2932"/>
    <w:rsid w:val="66D954AE"/>
    <w:rsid w:val="67010561"/>
    <w:rsid w:val="679A4C3E"/>
    <w:rsid w:val="67BD6B7E"/>
    <w:rsid w:val="67C9069F"/>
    <w:rsid w:val="68112A26"/>
    <w:rsid w:val="686D2352"/>
    <w:rsid w:val="68833924"/>
    <w:rsid w:val="68836AFE"/>
    <w:rsid w:val="68A45648"/>
    <w:rsid w:val="68F14D31"/>
    <w:rsid w:val="68F640F6"/>
    <w:rsid w:val="68FE744E"/>
    <w:rsid w:val="69392234"/>
    <w:rsid w:val="698018CE"/>
    <w:rsid w:val="69EC72A7"/>
    <w:rsid w:val="6A18009C"/>
    <w:rsid w:val="6A184540"/>
    <w:rsid w:val="6A484E25"/>
    <w:rsid w:val="6A8A71EB"/>
    <w:rsid w:val="6AA47B81"/>
    <w:rsid w:val="6ABC311D"/>
    <w:rsid w:val="6AD51B81"/>
    <w:rsid w:val="6AFE1987"/>
    <w:rsid w:val="6B014FD4"/>
    <w:rsid w:val="6B0B19AE"/>
    <w:rsid w:val="6B2422FA"/>
    <w:rsid w:val="6B833C3B"/>
    <w:rsid w:val="6BC8789F"/>
    <w:rsid w:val="6C1E4818"/>
    <w:rsid w:val="6C375151"/>
    <w:rsid w:val="6CB93DB8"/>
    <w:rsid w:val="6CC12C6C"/>
    <w:rsid w:val="6CD52274"/>
    <w:rsid w:val="6CF22E26"/>
    <w:rsid w:val="6CFA7F2C"/>
    <w:rsid w:val="6D4713C4"/>
    <w:rsid w:val="6D995997"/>
    <w:rsid w:val="6E1312A6"/>
    <w:rsid w:val="6E1868BC"/>
    <w:rsid w:val="6E433965"/>
    <w:rsid w:val="6E7D2BC3"/>
    <w:rsid w:val="6EBE3907"/>
    <w:rsid w:val="6EFA06B8"/>
    <w:rsid w:val="6F7C731F"/>
    <w:rsid w:val="6F9B59F7"/>
    <w:rsid w:val="6FE74546"/>
    <w:rsid w:val="70141305"/>
    <w:rsid w:val="7020414E"/>
    <w:rsid w:val="70207CAA"/>
    <w:rsid w:val="703143C5"/>
    <w:rsid w:val="70666005"/>
    <w:rsid w:val="70781C8F"/>
    <w:rsid w:val="70FF3D63"/>
    <w:rsid w:val="711A6DEF"/>
    <w:rsid w:val="71333A0D"/>
    <w:rsid w:val="7156721D"/>
    <w:rsid w:val="715C7408"/>
    <w:rsid w:val="71614A1E"/>
    <w:rsid w:val="71973F9C"/>
    <w:rsid w:val="71A87F57"/>
    <w:rsid w:val="72227D09"/>
    <w:rsid w:val="72234870"/>
    <w:rsid w:val="72514A93"/>
    <w:rsid w:val="729340B4"/>
    <w:rsid w:val="72A76461"/>
    <w:rsid w:val="72AB5F51"/>
    <w:rsid w:val="72D52FCE"/>
    <w:rsid w:val="72F1592E"/>
    <w:rsid w:val="732E0930"/>
    <w:rsid w:val="733E6DC5"/>
    <w:rsid w:val="73634A7D"/>
    <w:rsid w:val="739C7F8F"/>
    <w:rsid w:val="748527D2"/>
    <w:rsid w:val="74962C31"/>
    <w:rsid w:val="75347541"/>
    <w:rsid w:val="754E0E15"/>
    <w:rsid w:val="75F75951"/>
    <w:rsid w:val="75FA5F95"/>
    <w:rsid w:val="762D3121"/>
    <w:rsid w:val="76326989"/>
    <w:rsid w:val="76452218"/>
    <w:rsid w:val="768F16E6"/>
    <w:rsid w:val="76A33A6B"/>
    <w:rsid w:val="76A74C81"/>
    <w:rsid w:val="76AF1D88"/>
    <w:rsid w:val="76C021E7"/>
    <w:rsid w:val="77212C85"/>
    <w:rsid w:val="7731279D"/>
    <w:rsid w:val="77444BC6"/>
    <w:rsid w:val="7753303D"/>
    <w:rsid w:val="77DC6BAC"/>
    <w:rsid w:val="77F24622"/>
    <w:rsid w:val="780D4FB8"/>
    <w:rsid w:val="78197E01"/>
    <w:rsid w:val="785D5F3F"/>
    <w:rsid w:val="786F105B"/>
    <w:rsid w:val="78A23B1E"/>
    <w:rsid w:val="79646E59"/>
    <w:rsid w:val="79BF3015"/>
    <w:rsid w:val="79D31D54"/>
    <w:rsid w:val="79D55FA9"/>
    <w:rsid w:val="79E9735F"/>
    <w:rsid w:val="7A4D3D91"/>
    <w:rsid w:val="7A543372"/>
    <w:rsid w:val="7AA17C39"/>
    <w:rsid w:val="7AC53F07"/>
    <w:rsid w:val="7AD26045"/>
    <w:rsid w:val="7B5A49B8"/>
    <w:rsid w:val="7BDD1145"/>
    <w:rsid w:val="7BE75B20"/>
    <w:rsid w:val="7C07400A"/>
    <w:rsid w:val="7C183F2B"/>
    <w:rsid w:val="7C1A7CA3"/>
    <w:rsid w:val="7C30396B"/>
    <w:rsid w:val="7C792C1C"/>
    <w:rsid w:val="7C9537CE"/>
    <w:rsid w:val="7CA659DB"/>
    <w:rsid w:val="7CDB5685"/>
    <w:rsid w:val="7CE107C1"/>
    <w:rsid w:val="7CE34539"/>
    <w:rsid w:val="7D1312C2"/>
    <w:rsid w:val="7D3D1E9B"/>
    <w:rsid w:val="7D44147C"/>
    <w:rsid w:val="7DEE6983"/>
    <w:rsid w:val="7E01111B"/>
    <w:rsid w:val="7E1626EC"/>
    <w:rsid w:val="7E5E47BF"/>
    <w:rsid w:val="7E8152D2"/>
    <w:rsid w:val="7E9C7095"/>
    <w:rsid w:val="7F721BA4"/>
    <w:rsid w:val="7FCB12B6"/>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b002bcb6-643c-4351-8527-632c63eea269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4D89D360</paraID>
      <start>162</start>
      <end>163</end>
      <status>ignored</status>
      <modifiedWord/>
      <trackRevisions>false</trackRevisions>
    </reviewItem>
    <reviewItem>
      <errorID>b1f931bb-9a98-4907-8fdd-2b5629de65b6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4D89D360</paraID>
      <start>188</start>
      <end>189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648ce-8db5-4476-8157-f60695ebf62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2274</Words>
  <Characters>2349</Characters>
  <Lines>0</Lines>
  <Paragraphs>0</Paragraphs>
  <TotalTime>758</TotalTime>
  <ScaleCrop>false</ScaleCrop>
  <LinksUpToDate>false</LinksUpToDate>
  <CharactersWithSpaces>2349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2025-10-31T09:32:00Z</dcterms:created>
  <dc:creator>13590</dc:creator>
  <cp:lastModifiedBy>q1850</cp:lastModifiedBy>
  <cp:lastPrinted>2026-04-25T11:06:00Z</cp:lastPrinted>
  <dcterms:modified xsi:type="dcterms:W3CDTF">2026-06-09T04:18:37Z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eyJoZGlkIjoiNzllYjM0MzRlM2U1YjIxZTVlN2ZjZWQzZWNlZGQ2YTEiLCJ1c2VySWQiOiIxMzg1OTUyNDAyIn0=</vt:lpwstr>
  </property>
  <property fmtid="{D5CDD505-2E9C-101B-9397-08002B2CF9AE}" pid="4" name="ICV">
    <vt:lpwstr>2427A793433F4D5D999558F669F0C939_12</vt:lpwstr>
  </property>
</Properties>
</file>